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8B" w:rsidRDefault="00E6020B" w:rsidP="00E6020B">
      <w:pPr>
        <w:jc w:val="center"/>
      </w:pPr>
      <w:r>
        <w:rPr>
          <w:noProof/>
          <w:lang w:val="en-US"/>
        </w:rPr>
        <w:drawing>
          <wp:inline distT="0" distB="0" distL="0" distR="0">
            <wp:extent cx="4914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4900" cy="1371600"/>
                    </a:xfrm>
                    <a:prstGeom prst="rect">
                      <a:avLst/>
                    </a:prstGeom>
                  </pic:spPr>
                </pic:pic>
              </a:graphicData>
            </a:graphic>
          </wp:inline>
        </w:drawing>
      </w:r>
    </w:p>
    <w:p w:rsidR="00E6020B" w:rsidRDefault="00E6020B" w:rsidP="00E6020B">
      <w:pPr>
        <w:jc w:val="center"/>
      </w:pPr>
    </w:p>
    <w:p w:rsidR="00E6020B" w:rsidRDefault="00E6020B" w:rsidP="00E6020B">
      <w:pPr>
        <w:jc w:val="center"/>
      </w:pPr>
    </w:p>
    <w:p w:rsidR="00E6020B" w:rsidRDefault="00E6020B" w:rsidP="00E6020B">
      <w:pPr>
        <w:jc w:val="center"/>
      </w:pPr>
    </w:p>
    <w:p w:rsidR="00E6020B" w:rsidRDefault="00E6020B" w:rsidP="00E6020B">
      <w:pPr>
        <w:jc w:val="center"/>
      </w:pPr>
    </w:p>
    <w:p w:rsidR="00E6020B" w:rsidRDefault="00E6020B" w:rsidP="00E6020B">
      <w:pPr>
        <w:jc w:val="center"/>
      </w:pPr>
    </w:p>
    <w:p w:rsidR="00E6020B" w:rsidRDefault="00E6020B" w:rsidP="00E6020B">
      <w:pPr>
        <w:jc w:val="center"/>
      </w:pPr>
    </w:p>
    <w:p w:rsidR="00E6020B" w:rsidRDefault="00E6020B" w:rsidP="00E6020B">
      <w:pPr>
        <w:jc w:val="center"/>
        <w:rPr>
          <w:rFonts w:ascii="Arial" w:hAnsi="Arial" w:cs="Arial"/>
          <w:b/>
          <w:sz w:val="48"/>
          <w:szCs w:val="48"/>
          <w:u w:val="single"/>
        </w:rPr>
      </w:pPr>
      <w:r w:rsidRPr="00E6020B">
        <w:rPr>
          <w:rFonts w:ascii="Arial" w:hAnsi="Arial" w:cs="Arial"/>
          <w:b/>
          <w:sz w:val="48"/>
          <w:szCs w:val="48"/>
          <w:u w:val="single"/>
        </w:rPr>
        <w:t>PONE</w:t>
      </w:r>
      <w:r>
        <w:rPr>
          <w:rFonts w:ascii="Arial" w:hAnsi="Arial" w:cs="Arial"/>
          <w:b/>
          <w:sz w:val="48"/>
          <w:szCs w:val="48"/>
          <w:u w:val="single"/>
        </w:rPr>
        <w:t>N</w:t>
      </w:r>
      <w:r w:rsidRPr="00E6020B">
        <w:rPr>
          <w:rFonts w:ascii="Arial" w:hAnsi="Arial" w:cs="Arial"/>
          <w:b/>
          <w:sz w:val="48"/>
          <w:szCs w:val="48"/>
          <w:u w:val="single"/>
        </w:rPr>
        <w:t>CIA</w:t>
      </w:r>
    </w:p>
    <w:p w:rsidR="00E6020B" w:rsidRPr="00E6020B" w:rsidRDefault="00E6020B" w:rsidP="00E6020B">
      <w:pPr>
        <w:jc w:val="center"/>
        <w:rPr>
          <w:rFonts w:ascii="Arial" w:hAnsi="Arial" w:cs="Arial"/>
          <w:b/>
          <w:sz w:val="24"/>
          <w:szCs w:val="24"/>
          <w:u w:val="single"/>
        </w:rPr>
      </w:pPr>
    </w:p>
    <w:p w:rsidR="00E6020B" w:rsidRDefault="00E6020B" w:rsidP="00E6020B">
      <w:pPr>
        <w:jc w:val="center"/>
        <w:rPr>
          <w:rFonts w:ascii="Arial" w:hAnsi="Arial" w:cs="Arial"/>
          <w:b/>
          <w:sz w:val="24"/>
          <w:szCs w:val="24"/>
        </w:rPr>
      </w:pPr>
    </w:p>
    <w:p w:rsidR="00E6020B" w:rsidRPr="00E6020B" w:rsidRDefault="00E6020B" w:rsidP="00E6020B">
      <w:pPr>
        <w:jc w:val="center"/>
        <w:rPr>
          <w:rFonts w:ascii="Arial" w:hAnsi="Arial" w:cs="Arial"/>
          <w:b/>
          <w:sz w:val="24"/>
          <w:szCs w:val="24"/>
        </w:rPr>
      </w:pPr>
      <w:r w:rsidRPr="00E6020B">
        <w:rPr>
          <w:rFonts w:ascii="Arial" w:hAnsi="Arial" w:cs="Arial"/>
          <w:b/>
          <w:sz w:val="24"/>
          <w:szCs w:val="24"/>
        </w:rPr>
        <w:t xml:space="preserve">ANTE EL COMITÉ DE TRANSICION DEL GOBIERNO DE PUERTO RICO </w:t>
      </w:r>
    </w:p>
    <w:p w:rsidR="00E6020B" w:rsidRDefault="00E6020B" w:rsidP="00E6020B">
      <w:pPr>
        <w:jc w:val="center"/>
        <w:rPr>
          <w:rFonts w:ascii="Arial" w:hAnsi="Arial" w:cs="Arial"/>
          <w:b/>
        </w:rPr>
      </w:pPr>
    </w:p>
    <w:p w:rsidR="00E6020B" w:rsidRPr="00E6020B" w:rsidRDefault="00E6020B" w:rsidP="00E6020B">
      <w:pPr>
        <w:jc w:val="center"/>
        <w:rPr>
          <w:rFonts w:ascii="Arial" w:hAnsi="Arial" w:cs="Arial"/>
          <w:b/>
          <w:sz w:val="24"/>
          <w:szCs w:val="24"/>
        </w:rPr>
      </w:pPr>
      <w:r w:rsidRPr="00E6020B">
        <w:rPr>
          <w:rFonts w:ascii="Arial" w:hAnsi="Arial" w:cs="Arial"/>
          <w:b/>
          <w:sz w:val="24"/>
          <w:szCs w:val="24"/>
        </w:rPr>
        <w:t xml:space="preserve">2013 -2016 </w:t>
      </w: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
    <w:p w:rsidR="00E6020B" w:rsidRDefault="00E6020B" w:rsidP="00E6020B">
      <w:pPr>
        <w:jc w:val="center"/>
        <w:rPr>
          <w:rFonts w:ascii="Arial" w:hAnsi="Arial" w:cs="Arial"/>
          <w:b/>
        </w:rPr>
      </w:pPr>
      <w:proofErr w:type="spellStart"/>
      <w:r>
        <w:rPr>
          <w:rFonts w:ascii="Arial" w:hAnsi="Arial" w:cs="Arial"/>
          <w:b/>
        </w:rPr>
        <w:t>Hon</w:t>
      </w:r>
      <w:proofErr w:type="spellEnd"/>
      <w:r>
        <w:rPr>
          <w:rFonts w:ascii="Arial" w:hAnsi="Arial" w:cs="Arial"/>
          <w:b/>
        </w:rPr>
        <w:t>. Omar E. Negrón Judice</w:t>
      </w:r>
    </w:p>
    <w:p w:rsidR="00EB19C5" w:rsidRPr="00D01C2E" w:rsidRDefault="00E6020B" w:rsidP="00EB19C5">
      <w:pPr>
        <w:jc w:val="center"/>
        <w:rPr>
          <w:rFonts w:ascii="Arial" w:hAnsi="Arial" w:cs="Arial"/>
          <w:b/>
        </w:rPr>
      </w:pPr>
      <w:r>
        <w:rPr>
          <w:rFonts w:ascii="Arial" w:hAnsi="Arial" w:cs="Arial"/>
          <w:b/>
        </w:rPr>
        <w:t xml:space="preserve">Presidente </w:t>
      </w:r>
    </w:p>
    <w:p w:rsidR="00EB19C5" w:rsidRPr="00D01C2E" w:rsidRDefault="00EB19C5" w:rsidP="00C56F71">
      <w:pPr>
        <w:rPr>
          <w:rFonts w:ascii="Arial" w:hAnsi="Arial" w:cs="Arial"/>
        </w:rPr>
      </w:pPr>
    </w:p>
    <w:p w:rsidR="00EB19C5" w:rsidRPr="00D01C2E" w:rsidRDefault="00EB19C5" w:rsidP="00C43DC1">
      <w:pPr>
        <w:jc w:val="both"/>
        <w:rPr>
          <w:rFonts w:ascii="Arial" w:hAnsi="Arial" w:cs="Arial"/>
        </w:rPr>
      </w:pPr>
      <w:r w:rsidRPr="00D01C2E">
        <w:rPr>
          <w:rFonts w:ascii="Arial" w:hAnsi="Arial" w:cs="Arial"/>
        </w:rPr>
        <w:t>Saludos cordiales a todos los miembros del Comité de Transición del Gobierno de Puerto Rico.   Se dirige ante ustedes Omar E. Negrón Judice, Presidente de la Comisión de Servicio Público</w:t>
      </w:r>
      <w:r w:rsidR="00C56F71" w:rsidRPr="00D01C2E">
        <w:rPr>
          <w:rFonts w:ascii="Arial" w:hAnsi="Arial" w:cs="Arial"/>
        </w:rPr>
        <w:t xml:space="preserve"> (CSP)</w:t>
      </w:r>
      <w:r w:rsidRPr="00D01C2E">
        <w:rPr>
          <w:rFonts w:ascii="Arial" w:hAnsi="Arial" w:cs="Arial"/>
        </w:rPr>
        <w:t>. Presentando ante su consideración el In</w:t>
      </w:r>
      <w:r w:rsidR="00C56F71" w:rsidRPr="00D01C2E">
        <w:rPr>
          <w:rFonts w:ascii="Arial" w:hAnsi="Arial" w:cs="Arial"/>
        </w:rPr>
        <w:t>forme de Transición de nuestra A</w:t>
      </w:r>
      <w:r w:rsidRPr="00D01C2E">
        <w:rPr>
          <w:rFonts w:ascii="Arial" w:hAnsi="Arial" w:cs="Arial"/>
        </w:rPr>
        <w:t xml:space="preserve">gencia que he tenido a bien dirigir por estos cuatro años. </w:t>
      </w:r>
    </w:p>
    <w:p w:rsidR="00C56F71" w:rsidRPr="00D01C2E" w:rsidRDefault="00C56F71" w:rsidP="00C43DC1">
      <w:pPr>
        <w:jc w:val="both"/>
        <w:rPr>
          <w:rFonts w:ascii="Arial" w:hAnsi="Arial" w:cs="Arial"/>
        </w:rPr>
      </w:pPr>
      <w:r w:rsidRPr="00D01C2E">
        <w:rPr>
          <w:rFonts w:ascii="Arial" w:hAnsi="Arial" w:cs="Arial"/>
        </w:rPr>
        <w:t>A través de este Informe presentaré la información requerida según lo establece la Ley Núm. 197-2002, conocida como  “Ley del Proceso de la Transición del Gobierno”.  La CSP se rige bajo la Ley Núm. 109 de 28 de junio de 1962</w:t>
      </w:r>
      <w:r w:rsidR="00137F73">
        <w:rPr>
          <w:rFonts w:ascii="Arial" w:hAnsi="Arial" w:cs="Arial"/>
        </w:rPr>
        <w:t>, según enmendada,</w:t>
      </w:r>
      <w:r w:rsidRPr="00D01C2E">
        <w:rPr>
          <w:rFonts w:ascii="Arial" w:hAnsi="Arial" w:cs="Arial"/>
        </w:rPr>
        <w:t xml:space="preserve"> conocida como “Ley de Servicio Público de Puerto Rico, con el fin de establecer la reglamentación de las compañías de servicio público y porteadores por contrato  y para la concesión de autorizaciones de carácter público o cuasi público y establecer las penalidades por infracciones a las disposiciones de esta ley. </w:t>
      </w:r>
    </w:p>
    <w:p w:rsidR="00082B12" w:rsidRPr="00D01C2E" w:rsidRDefault="008761C9" w:rsidP="00C43DC1">
      <w:pPr>
        <w:jc w:val="both"/>
        <w:rPr>
          <w:rFonts w:ascii="Arial" w:hAnsi="Arial" w:cs="Arial"/>
        </w:rPr>
      </w:pPr>
      <w:r w:rsidRPr="00D01C2E">
        <w:rPr>
          <w:rFonts w:ascii="Arial" w:hAnsi="Arial" w:cs="Arial"/>
        </w:rPr>
        <w:t xml:space="preserve">La CSP </w:t>
      </w:r>
      <w:r w:rsidR="00082B12" w:rsidRPr="00D01C2E">
        <w:rPr>
          <w:rFonts w:ascii="Arial" w:hAnsi="Arial" w:cs="Arial"/>
        </w:rPr>
        <w:t xml:space="preserve">cuenta con </w:t>
      </w:r>
      <w:r w:rsidRPr="00D01C2E">
        <w:rPr>
          <w:rFonts w:ascii="Arial" w:hAnsi="Arial" w:cs="Arial"/>
        </w:rPr>
        <w:t xml:space="preserve"> </w:t>
      </w:r>
      <w:r w:rsidR="00082B12" w:rsidRPr="00D01C2E">
        <w:rPr>
          <w:rFonts w:ascii="Arial" w:hAnsi="Arial" w:cs="Arial"/>
        </w:rPr>
        <w:t>s</w:t>
      </w:r>
      <w:r w:rsidR="00137F73">
        <w:rPr>
          <w:rFonts w:ascii="Arial" w:hAnsi="Arial" w:cs="Arial"/>
        </w:rPr>
        <w:t>eis (6</w:t>
      </w:r>
      <w:r w:rsidRPr="00D01C2E">
        <w:rPr>
          <w:rFonts w:ascii="Arial" w:hAnsi="Arial" w:cs="Arial"/>
        </w:rPr>
        <w:t xml:space="preserve">) Comisionados Asociados </w:t>
      </w:r>
      <w:r w:rsidR="00137F73">
        <w:rPr>
          <w:rFonts w:ascii="Arial" w:hAnsi="Arial" w:cs="Arial"/>
        </w:rPr>
        <w:t xml:space="preserve">y un (1) Comisionado Presidente </w:t>
      </w:r>
      <w:r w:rsidRPr="00D01C2E">
        <w:rPr>
          <w:rFonts w:ascii="Arial" w:hAnsi="Arial" w:cs="Arial"/>
        </w:rPr>
        <w:t>los cuales son designados por</w:t>
      </w:r>
      <w:r w:rsidR="00082B12" w:rsidRPr="00D01C2E">
        <w:rPr>
          <w:rFonts w:ascii="Arial" w:hAnsi="Arial" w:cs="Arial"/>
        </w:rPr>
        <w:t xml:space="preserve"> el Gobernador de Puerto R</w:t>
      </w:r>
      <w:r w:rsidRPr="00D01C2E">
        <w:rPr>
          <w:rFonts w:ascii="Arial" w:hAnsi="Arial" w:cs="Arial"/>
        </w:rPr>
        <w:t>ico con el consejo y consentimiento del Senado de Puerto Rico. Contamos con  (5) Oficinas Regionales localizadas en los municipios de San Juan, Arecibo, Aguadilla, Ponce y Caguas.  Debo destacar q</w:t>
      </w:r>
      <w:r w:rsidR="00082B12" w:rsidRPr="00D01C2E">
        <w:rPr>
          <w:rFonts w:ascii="Arial" w:hAnsi="Arial" w:cs="Arial"/>
        </w:rPr>
        <w:t>ue la Oficina Regional de San Juan</w:t>
      </w:r>
      <w:r w:rsidRPr="00D01C2E">
        <w:rPr>
          <w:rFonts w:ascii="Arial" w:hAnsi="Arial" w:cs="Arial"/>
        </w:rPr>
        <w:t xml:space="preserve"> se encuentra en las facilidades de nuestra Oficina Central.  </w:t>
      </w:r>
      <w:r w:rsidR="00422656" w:rsidRPr="00D01C2E">
        <w:rPr>
          <w:rFonts w:ascii="Arial" w:hAnsi="Arial" w:cs="Arial"/>
        </w:rPr>
        <w:t>La CSP se divide en las siguientes divisiones:</w:t>
      </w:r>
    </w:p>
    <w:p w:rsidR="00082B12" w:rsidRPr="00D01C2E" w:rsidRDefault="00082B12" w:rsidP="00082B12">
      <w:pPr>
        <w:rPr>
          <w:rFonts w:ascii="Arial" w:hAnsi="Arial" w:cs="Arial"/>
        </w:rPr>
      </w:pPr>
    </w:p>
    <w:p w:rsidR="00082B12" w:rsidRPr="00D01C2E" w:rsidRDefault="00082B12" w:rsidP="00082B12">
      <w:pPr>
        <w:pStyle w:val="ListParagraph"/>
        <w:numPr>
          <w:ilvl w:val="0"/>
          <w:numId w:val="1"/>
        </w:numPr>
        <w:rPr>
          <w:rFonts w:ascii="Arial" w:hAnsi="Arial" w:cs="Arial"/>
        </w:rPr>
      </w:pPr>
      <w:r w:rsidRPr="00D01C2E">
        <w:rPr>
          <w:rFonts w:ascii="Arial" w:hAnsi="Arial" w:cs="Arial"/>
        </w:rPr>
        <w:t>Presidencia</w:t>
      </w:r>
    </w:p>
    <w:p w:rsidR="00082B12" w:rsidRPr="00D01C2E" w:rsidRDefault="00422656" w:rsidP="00082B12">
      <w:pPr>
        <w:pStyle w:val="ListParagraph"/>
        <w:numPr>
          <w:ilvl w:val="0"/>
          <w:numId w:val="1"/>
        </w:numPr>
        <w:rPr>
          <w:rFonts w:ascii="Arial" w:hAnsi="Arial" w:cs="Arial"/>
        </w:rPr>
      </w:pPr>
      <w:r w:rsidRPr="00D01C2E">
        <w:rPr>
          <w:rFonts w:ascii="Arial" w:hAnsi="Arial" w:cs="Arial"/>
        </w:rPr>
        <w:t>Oficina de Administración</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División de Finanzas</w:t>
      </w:r>
    </w:p>
    <w:p w:rsidR="00422656" w:rsidRPr="00D01C2E" w:rsidRDefault="00082B12" w:rsidP="00422656">
      <w:pPr>
        <w:pStyle w:val="ListParagraph"/>
        <w:numPr>
          <w:ilvl w:val="0"/>
          <w:numId w:val="1"/>
        </w:numPr>
        <w:rPr>
          <w:rFonts w:ascii="Arial" w:hAnsi="Arial" w:cs="Arial"/>
        </w:rPr>
      </w:pPr>
      <w:r w:rsidRPr="00D01C2E">
        <w:rPr>
          <w:rFonts w:ascii="Arial" w:hAnsi="Arial" w:cs="Arial"/>
        </w:rPr>
        <w:t>División</w:t>
      </w:r>
      <w:r w:rsidR="00422656" w:rsidRPr="00D01C2E">
        <w:rPr>
          <w:rFonts w:ascii="Arial" w:hAnsi="Arial" w:cs="Arial"/>
        </w:rPr>
        <w:t xml:space="preserve"> de Presupuesto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División de Servicios Generales</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Sistemas de Información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Sistemas y Procedimientos Estratégicos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Secretaría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Ayuda al Ciudadano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Oficina de Auditoría</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Recursos Humanos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Oficina de Abogados del Interés Público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 xml:space="preserve">División de Quejas y Querellas </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Oficina de Contabilidad y Estudios Tarifarios</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Oficina de los Abogados Examinadores</w:t>
      </w:r>
    </w:p>
    <w:p w:rsidR="00422656" w:rsidRPr="00D01C2E" w:rsidRDefault="00422656" w:rsidP="00422656">
      <w:pPr>
        <w:pStyle w:val="ListParagraph"/>
        <w:numPr>
          <w:ilvl w:val="0"/>
          <w:numId w:val="1"/>
        </w:numPr>
        <w:rPr>
          <w:rFonts w:ascii="Arial" w:hAnsi="Arial" w:cs="Arial"/>
        </w:rPr>
      </w:pPr>
      <w:r w:rsidRPr="00D01C2E">
        <w:rPr>
          <w:rFonts w:ascii="Arial" w:hAnsi="Arial" w:cs="Arial"/>
        </w:rPr>
        <w:t>Programa Federal STMP</w:t>
      </w:r>
    </w:p>
    <w:p w:rsidR="00422656" w:rsidRPr="00D01C2E" w:rsidRDefault="00422656" w:rsidP="00082B12">
      <w:pPr>
        <w:pStyle w:val="ListParagraph"/>
        <w:numPr>
          <w:ilvl w:val="0"/>
          <w:numId w:val="1"/>
        </w:numPr>
        <w:rPr>
          <w:rFonts w:ascii="Arial" w:hAnsi="Arial" w:cs="Arial"/>
        </w:rPr>
      </w:pPr>
      <w:r w:rsidRPr="00D01C2E">
        <w:rPr>
          <w:rFonts w:ascii="Arial" w:hAnsi="Arial" w:cs="Arial"/>
        </w:rPr>
        <w:t xml:space="preserve"> Coordinador de Oficinas Regionales</w:t>
      </w:r>
    </w:p>
    <w:p w:rsidR="00422656" w:rsidRDefault="00422656" w:rsidP="00422656">
      <w:pPr>
        <w:pStyle w:val="ListParagraph"/>
        <w:numPr>
          <w:ilvl w:val="0"/>
          <w:numId w:val="1"/>
        </w:numPr>
        <w:rPr>
          <w:rFonts w:ascii="Arial" w:hAnsi="Arial" w:cs="Arial"/>
        </w:rPr>
      </w:pPr>
      <w:r w:rsidRPr="00D01C2E">
        <w:rPr>
          <w:rFonts w:ascii="Arial" w:hAnsi="Arial" w:cs="Arial"/>
        </w:rPr>
        <w:t xml:space="preserve">División de Productos Derivados del Petróleo </w:t>
      </w:r>
    </w:p>
    <w:p w:rsidR="00D01C2E" w:rsidRDefault="00D01C2E" w:rsidP="00D01C2E">
      <w:pPr>
        <w:rPr>
          <w:rFonts w:ascii="Arial" w:hAnsi="Arial" w:cs="Arial"/>
        </w:rPr>
      </w:pPr>
    </w:p>
    <w:p w:rsidR="00D01C2E" w:rsidRPr="00D01C2E" w:rsidRDefault="00D01C2E" w:rsidP="00D01C2E">
      <w:pPr>
        <w:rPr>
          <w:rFonts w:ascii="Arial" w:hAnsi="Arial" w:cs="Arial"/>
          <w:b/>
          <w:u w:val="single"/>
        </w:rPr>
      </w:pPr>
      <w:r>
        <w:rPr>
          <w:rFonts w:ascii="Arial" w:hAnsi="Arial" w:cs="Arial"/>
          <w:b/>
          <w:u w:val="single"/>
        </w:rPr>
        <w:t>Presupuesto</w:t>
      </w:r>
    </w:p>
    <w:p w:rsidR="00653DFC" w:rsidRDefault="00E613EF" w:rsidP="00D01C2E">
      <w:pPr>
        <w:jc w:val="both"/>
        <w:rPr>
          <w:rFonts w:ascii="Arial" w:hAnsi="Arial" w:cs="Arial"/>
        </w:rPr>
      </w:pPr>
      <w:r w:rsidRPr="00D01C2E">
        <w:rPr>
          <w:rFonts w:ascii="Arial" w:hAnsi="Arial" w:cs="Arial"/>
        </w:rPr>
        <w:t xml:space="preserve">Como parte de los deberes que se le confieren al Presidente es la de Administrar y ejecutar la Política Pública establecida bajo la Ley Núm. 109, </w:t>
      </w:r>
      <w:r w:rsidRPr="00D01C2E">
        <w:rPr>
          <w:rFonts w:ascii="Arial" w:hAnsi="Arial" w:cs="Arial"/>
          <w:i/>
        </w:rPr>
        <w:t xml:space="preserve">supra y </w:t>
      </w:r>
      <w:r w:rsidRPr="00D01C2E">
        <w:rPr>
          <w:rFonts w:ascii="Arial" w:hAnsi="Arial" w:cs="Arial"/>
        </w:rPr>
        <w:t xml:space="preserve">los compromisos programáticos.  En estos pasados cuatro años hemos redoblado esfuerzos para brindarle un mejor servicio al </w:t>
      </w:r>
      <w:r w:rsidRPr="00D01C2E">
        <w:rPr>
          <w:rFonts w:ascii="Arial" w:hAnsi="Arial" w:cs="Arial"/>
        </w:rPr>
        <w:lastRenderedPageBreak/>
        <w:t xml:space="preserve">ciudadano y mejores herramientas a nuestro personal garantizando una mejor seguridad en el transporte.  </w:t>
      </w:r>
      <w:r w:rsidR="00653DFC" w:rsidRPr="00D01C2E">
        <w:rPr>
          <w:rFonts w:ascii="Arial" w:hAnsi="Arial" w:cs="Arial"/>
        </w:rPr>
        <w:t xml:space="preserve">El presupuesto general asignado para el año Fiscal </w:t>
      </w:r>
      <w:r w:rsidR="00D01C2E" w:rsidRPr="00D01C2E">
        <w:rPr>
          <w:rFonts w:ascii="Arial" w:hAnsi="Arial" w:cs="Arial"/>
        </w:rPr>
        <w:t>2016-2017, $4</w:t>
      </w:r>
      <w:proofErr w:type="gramStart"/>
      <w:r w:rsidR="00D01C2E" w:rsidRPr="00D01C2E">
        <w:rPr>
          <w:rFonts w:ascii="Arial" w:hAnsi="Arial" w:cs="Arial"/>
        </w:rPr>
        <w:t>,727,00.00</w:t>
      </w:r>
      <w:proofErr w:type="gramEnd"/>
      <w:r w:rsidR="00D01C2E" w:rsidRPr="00D01C2E">
        <w:rPr>
          <w:rFonts w:ascii="Arial" w:hAnsi="Arial" w:cs="Arial"/>
        </w:rPr>
        <w:t xml:space="preserve"> con una  reducción de $181,000  en comparación con el año fiscal 2015-2016.  La CSP </w:t>
      </w:r>
      <w:r w:rsidR="00D01C2E" w:rsidRPr="00D01C2E">
        <w:rPr>
          <w:rFonts w:ascii="Arial" w:hAnsi="Arial" w:cs="Arial"/>
        </w:rPr>
        <w:t xml:space="preserve">administra un programa federal, adscrito al Departamento de Transportación Federal conocido como “Motor </w:t>
      </w:r>
      <w:proofErr w:type="spellStart"/>
      <w:r w:rsidR="00D01C2E" w:rsidRPr="00D01C2E">
        <w:rPr>
          <w:rFonts w:ascii="Arial" w:hAnsi="Arial" w:cs="Arial"/>
        </w:rPr>
        <w:t>Carr</w:t>
      </w:r>
      <w:r w:rsidR="00D01C2E">
        <w:rPr>
          <w:rFonts w:ascii="Arial" w:hAnsi="Arial" w:cs="Arial"/>
        </w:rPr>
        <w:t>ier</w:t>
      </w:r>
      <w:proofErr w:type="spellEnd"/>
      <w:r w:rsidR="00D01C2E">
        <w:rPr>
          <w:rFonts w:ascii="Arial" w:hAnsi="Arial" w:cs="Arial"/>
        </w:rPr>
        <w:t xml:space="preserve"> Safety </w:t>
      </w:r>
      <w:proofErr w:type="spellStart"/>
      <w:r w:rsidR="00D01C2E">
        <w:rPr>
          <w:rFonts w:ascii="Arial" w:hAnsi="Arial" w:cs="Arial"/>
        </w:rPr>
        <w:t>Assistance</w:t>
      </w:r>
      <w:proofErr w:type="spellEnd"/>
      <w:r w:rsidR="00D01C2E">
        <w:rPr>
          <w:rFonts w:ascii="Arial" w:hAnsi="Arial" w:cs="Arial"/>
        </w:rPr>
        <w:t xml:space="preserve"> </w:t>
      </w:r>
      <w:proofErr w:type="spellStart"/>
      <w:r w:rsidR="00D01C2E">
        <w:rPr>
          <w:rFonts w:ascii="Arial" w:hAnsi="Arial" w:cs="Arial"/>
        </w:rPr>
        <w:t>Program</w:t>
      </w:r>
      <w:proofErr w:type="spellEnd"/>
      <w:r w:rsidR="00D01C2E">
        <w:rPr>
          <w:rFonts w:ascii="Arial" w:hAnsi="Arial" w:cs="Arial"/>
        </w:rPr>
        <w:t>”. Dicho Programa</w:t>
      </w:r>
      <w:r w:rsidR="00D01C2E" w:rsidRPr="00D01C2E">
        <w:rPr>
          <w:rFonts w:ascii="Arial" w:hAnsi="Arial" w:cs="Arial"/>
        </w:rPr>
        <w:t xml:space="preserve"> se sufraga parcialmente en un ochenta (80%) porciento con Fondos Federales y veinte (20%) porciento Fondos Estatales.</w:t>
      </w:r>
    </w:p>
    <w:p w:rsidR="00D01C2E" w:rsidRDefault="00D01C2E" w:rsidP="00D01C2E">
      <w:pPr>
        <w:jc w:val="both"/>
        <w:rPr>
          <w:rFonts w:ascii="Arial" w:hAnsi="Arial" w:cs="Arial"/>
        </w:rPr>
      </w:pPr>
      <w:r w:rsidRPr="00D01C2E">
        <w:rPr>
          <w:rFonts w:ascii="Arial" w:hAnsi="Arial" w:cs="Arial"/>
        </w:rPr>
        <w:t xml:space="preserve">El total de Fondos Estatales para cubrir el </w:t>
      </w:r>
      <w:proofErr w:type="spellStart"/>
      <w:r w:rsidRPr="00D01C2E">
        <w:rPr>
          <w:rFonts w:ascii="Arial" w:hAnsi="Arial" w:cs="Arial"/>
        </w:rPr>
        <w:t>pareo</w:t>
      </w:r>
      <w:proofErr w:type="spellEnd"/>
      <w:r w:rsidRPr="00D01C2E">
        <w:rPr>
          <w:rFonts w:ascii="Arial" w:hAnsi="Arial" w:cs="Arial"/>
        </w:rPr>
        <w:t xml:space="preserve"> del 20%  que correspon</w:t>
      </w:r>
      <w:r w:rsidR="00137F73">
        <w:rPr>
          <w:rFonts w:ascii="Arial" w:hAnsi="Arial" w:cs="Arial"/>
        </w:rPr>
        <w:t xml:space="preserve">de a la cantidad de $235,675.00 </w:t>
      </w:r>
      <w:r w:rsidRPr="00D01C2E">
        <w:rPr>
          <w:rFonts w:ascii="Arial" w:hAnsi="Arial" w:cs="Arial"/>
        </w:rPr>
        <w:t xml:space="preserve">de la propuesta del Año Fiscal 2016-2017, están contemplados en nuestro presupuesto recomendado. En el año fiscal pasado el pareo fue de $284,014.00  que cubrimos con nuestros fondos estales.  </w:t>
      </w:r>
    </w:p>
    <w:p w:rsidR="00D01C2E" w:rsidRDefault="005E272D" w:rsidP="00D01C2E">
      <w:pPr>
        <w:jc w:val="both"/>
        <w:rPr>
          <w:rFonts w:ascii="Arial" w:hAnsi="Arial" w:cs="Arial"/>
          <w:b/>
          <w:u w:val="single"/>
        </w:rPr>
      </w:pPr>
      <w:r>
        <w:rPr>
          <w:rFonts w:ascii="Arial" w:hAnsi="Arial" w:cs="Arial"/>
          <w:b/>
          <w:u w:val="single"/>
        </w:rPr>
        <w:t>Nó</w:t>
      </w:r>
      <w:r w:rsidR="00D01C2E">
        <w:rPr>
          <w:rFonts w:ascii="Arial" w:hAnsi="Arial" w:cs="Arial"/>
          <w:b/>
          <w:u w:val="single"/>
        </w:rPr>
        <w:t xml:space="preserve">mina </w:t>
      </w:r>
    </w:p>
    <w:p w:rsidR="00D01C2E" w:rsidRDefault="00D01C2E" w:rsidP="00D01C2E">
      <w:pPr>
        <w:jc w:val="both"/>
        <w:rPr>
          <w:rFonts w:ascii="Arial" w:hAnsi="Arial" w:cs="Arial"/>
        </w:rPr>
      </w:pPr>
      <w:r w:rsidRPr="00D01C2E">
        <w:rPr>
          <w:rFonts w:ascii="Arial" w:hAnsi="Arial" w:cs="Arial"/>
        </w:rPr>
        <w:t>La Comisión de Servicio Público para el año fiscal 2016-2017 tendrá una asignación para el gasto de Nómina y Costos Relacionados de $3</w:t>
      </w:r>
      <w:proofErr w:type="gramStart"/>
      <w:r w:rsidRPr="00D01C2E">
        <w:rPr>
          <w:rFonts w:ascii="Arial" w:hAnsi="Arial" w:cs="Arial"/>
        </w:rPr>
        <w:t>,957,000.00</w:t>
      </w:r>
      <w:proofErr w:type="gramEnd"/>
      <w:r w:rsidRPr="00D01C2E">
        <w:rPr>
          <w:rFonts w:ascii="Arial" w:hAnsi="Arial" w:cs="Arial"/>
        </w:rPr>
        <w:t xml:space="preserve"> del Fondo General con una reducción de $81,000.00. Según nuestra proyección, los gastos de nómina ascenderán a $4</w:t>
      </w:r>
      <w:proofErr w:type="gramStart"/>
      <w:r w:rsidRPr="00D01C2E">
        <w:rPr>
          <w:rFonts w:ascii="Arial" w:hAnsi="Arial" w:cs="Arial"/>
        </w:rPr>
        <w:t>,251,664.00</w:t>
      </w:r>
      <w:proofErr w:type="gramEnd"/>
      <w:r w:rsidRPr="00D01C2E">
        <w:rPr>
          <w:rFonts w:ascii="Arial" w:hAnsi="Arial" w:cs="Arial"/>
        </w:rPr>
        <w:t xml:space="preserve"> donde tendremos que hacer un ajuste por la cantidad de $294,664.00.  </w:t>
      </w:r>
    </w:p>
    <w:p w:rsidR="00B36243" w:rsidRDefault="006E7516" w:rsidP="00D01C2E">
      <w:pPr>
        <w:jc w:val="both"/>
        <w:rPr>
          <w:rFonts w:ascii="Arial" w:hAnsi="Arial" w:cs="Arial"/>
        </w:rPr>
      </w:pPr>
      <w:r w:rsidRPr="006E7516">
        <w:rPr>
          <w:rFonts w:ascii="Arial" w:hAnsi="Arial" w:cs="Arial"/>
        </w:rPr>
        <w:t>En los últimos tres (3) años fiscales nuestra asignación del fondo general en la partida de nómina ha  disminuido. Para cubrir nuestra nómina hemos tenido que hacer un ajuste en el fondo especial estatal.</w:t>
      </w:r>
    </w:p>
    <w:p w:rsidR="006E7516" w:rsidRDefault="006E7516" w:rsidP="00D01C2E">
      <w:pPr>
        <w:jc w:val="both"/>
        <w:rPr>
          <w:rFonts w:ascii="Arial" w:hAnsi="Arial" w:cs="Arial"/>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76"/>
        <w:gridCol w:w="1800"/>
      </w:tblGrid>
      <w:tr w:rsidR="00B36243" w:rsidRPr="009402ED" w:rsidTr="00FE3891">
        <w:trPr>
          <w:trHeight w:val="422"/>
        </w:trPr>
        <w:tc>
          <w:tcPr>
            <w:tcW w:w="1757" w:type="dxa"/>
            <w:shd w:val="clear" w:color="auto" w:fill="A6A6A6"/>
            <w:vAlign w:val="bottom"/>
          </w:tcPr>
          <w:p w:rsidR="00B36243" w:rsidRPr="00137F73" w:rsidRDefault="00B36243" w:rsidP="00FE3891">
            <w:pPr>
              <w:spacing w:after="0" w:line="240" w:lineRule="auto"/>
              <w:contextualSpacing/>
              <w:jc w:val="center"/>
              <w:rPr>
                <w:rFonts w:ascii="Arial" w:hAnsi="Arial" w:cs="Arial"/>
                <w:b/>
              </w:rPr>
            </w:pPr>
            <w:r w:rsidRPr="00137F73">
              <w:rPr>
                <w:rFonts w:ascii="Arial" w:hAnsi="Arial" w:cs="Arial"/>
                <w:b/>
              </w:rPr>
              <w:t>ASIGNACION 2013-14</w:t>
            </w:r>
          </w:p>
        </w:tc>
        <w:tc>
          <w:tcPr>
            <w:tcW w:w="1776" w:type="dxa"/>
            <w:shd w:val="clear" w:color="auto" w:fill="A6A6A6"/>
            <w:vAlign w:val="bottom"/>
          </w:tcPr>
          <w:p w:rsidR="00B36243" w:rsidRPr="00137F73" w:rsidRDefault="00B36243" w:rsidP="00FE3891">
            <w:pPr>
              <w:spacing w:after="0" w:line="240" w:lineRule="auto"/>
              <w:contextualSpacing/>
              <w:jc w:val="center"/>
              <w:rPr>
                <w:rFonts w:ascii="Arial" w:hAnsi="Arial" w:cs="Arial"/>
                <w:b/>
              </w:rPr>
            </w:pPr>
            <w:r w:rsidRPr="00137F73">
              <w:rPr>
                <w:rFonts w:ascii="Arial" w:hAnsi="Arial" w:cs="Arial"/>
                <w:b/>
              </w:rPr>
              <w:t>ASIGNACION 2014-15</w:t>
            </w:r>
          </w:p>
        </w:tc>
        <w:tc>
          <w:tcPr>
            <w:tcW w:w="1800" w:type="dxa"/>
            <w:shd w:val="clear" w:color="auto" w:fill="A6A6A6"/>
            <w:vAlign w:val="bottom"/>
          </w:tcPr>
          <w:p w:rsidR="00B36243" w:rsidRPr="00137F73" w:rsidRDefault="00B36243" w:rsidP="00FE3891">
            <w:pPr>
              <w:spacing w:after="0" w:line="240" w:lineRule="auto"/>
              <w:contextualSpacing/>
              <w:jc w:val="center"/>
              <w:rPr>
                <w:rFonts w:ascii="Arial" w:hAnsi="Arial" w:cs="Arial"/>
                <w:b/>
              </w:rPr>
            </w:pPr>
            <w:r w:rsidRPr="00137F73">
              <w:rPr>
                <w:rFonts w:ascii="Arial" w:hAnsi="Arial" w:cs="Arial"/>
                <w:b/>
              </w:rPr>
              <w:t>ASIGNACION 2015-16</w:t>
            </w:r>
          </w:p>
        </w:tc>
      </w:tr>
      <w:tr w:rsidR="00B36243" w:rsidRPr="009402ED" w:rsidTr="00FE3891">
        <w:tc>
          <w:tcPr>
            <w:tcW w:w="1757" w:type="dxa"/>
            <w:shd w:val="clear" w:color="auto" w:fill="D9D9D9"/>
          </w:tcPr>
          <w:p w:rsidR="00B36243" w:rsidRPr="00137F73" w:rsidRDefault="00B36243" w:rsidP="00CC65E6">
            <w:pPr>
              <w:jc w:val="right"/>
              <w:rPr>
                <w:rFonts w:ascii="Arial" w:hAnsi="Arial" w:cs="Arial"/>
              </w:rPr>
            </w:pPr>
            <w:r w:rsidRPr="00137F73">
              <w:rPr>
                <w:rFonts w:ascii="Arial" w:hAnsi="Arial" w:cs="Arial"/>
              </w:rPr>
              <w:t>$4,256,000</w:t>
            </w:r>
          </w:p>
        </w:tc>
        <w:tc>
          <w:tcPr>
            <w:tcW w:w="1776" w:type="dxa"/>
            <w:shd w:val="clear" w:color="auto" w:fill="D9D9D9"/>
          </w:tcPr>
          <w:p w:rsidR="00B36243" w:rsidRPr="00137F73" w:rsidRDefault="00B36243" w:rsidP="00CC65E6">
            <w:pPr>
              <w:jc w:val="right"/>
              <w:rPr>
                <w:rFonts w:ascii="Arial" w:hAnsi="Arial" w:cs="Arial"/>
              </w:rPr>
            </w:pPr>
            <w:r w:rsidRPr="00137F73">
              <w:rPr>
                <w:rFonts w:ascii="Arial" w:hAnsi="Arial" w:cs="Arial"/>
              </w:rPr>
              <w:t>$4,038,000</w:t>
            </w:r>
          </w:p>
        </w:tc>
        <w:tc>
          <w:tcPr>
            <w:tcW w:w="1800" w:type="dxa"/>
            <w:shd w:val="clear" w:color="auto" w:fill="D9D9D9"/>
          </w:tcPr>
          <w:p w:rsidR="00B36243" w:rsidRPr="00137F73" w:rsidRDefault="00B36243" w:rsidP="00CC65E6">
            <w:pPr>
              <w:jc w:val="right"/>
              <w:rPr>
                <w:rFonts w:ascii="Arial" w:hAnsi="Arial" w:cs="Arial"/>
              </w:rPr>
            </w:pPr>
            <w:r w:rsidRPr="00137F73">
              <w:rPr>
                <w:rFonts w:ascii="Arial" w:hAnsi="Arial" w:cs="Arial"/>
              </w:rPr>
              <w:t>$3,957,000</w:t>
            </w:r>
          </w:p>
        </w:tc>
      </w:tr>
    </w:tbl>
    <w:p w:rsidR="00B36243" w:rsidRDefault="00B36243" w:rsidP="00D01C2E">
      <w:pPr>
        <w:jc w:val="both"/>
        <w:rPr>
          <w:rFonts w:ascii="Arial" w:hAnsi="Arial" w:cs="Arial"/>
        </w:rPr>
      </w:pPr>
    </w:p>
    <w:p w:rsidR="00331535" w:rsidRDefault="00331535" w:rsidP="00D01C2E">
      <w:pPr>
        <w:jc w:val="both"/>
        <w:rPr>
          <w:rFonts w:ascii="Arial" w:hAnsi="Arial" w:cs="Arial"/>
        </w:rPr>
      </w:pPr>
      <w:r>
        <w:rPr>
          <w:rFonts w:ascii="Arial" w:hAnsi="Arial" w:cs="Arial"/>
        </w:rPr>
        <w:t>Destacamos que para real</w:t>
      </w:r>
      <w:r w:rsidR="00B36243">
        <w:rPr>
          <w:rFonts w:ascii="Arial" w:hAnsi="Arial" w:cs="Arial"/>
        </w:rPr>
        <w:t>izar esos ajustes la OGP nos debe rembolsar</w:t>
      </w:r>
      <w:r>
        <w:rPr>
          <w:rFonts w:ascii="Arial" w:hAnsi="Arial" w:cs="Arial"/>
        </w:rPr>
        <w:t xml:space="preserve"> la reducción especial de $81,000.00, </w:t>
      </w:r>
      <w:r w:rsidR="00137F73">
        <w:rPr>
          <w:rFonts w:ascii="Arial" w:hAnsi="Arial" w:cs="Arial"/>
        </w:rPr>
        <w:t xml:space="preserve">para que </w:t>
      </w:r>
      <w:r>
        <w:rPr>
          <w:rFonts w:ascii="Arial" w:hAnsi="Arial" w:cs="Arial"/>
        </w:rPr>
        <w:t>nuestra agencia</w:t>
      </w:r>
      <w:r w:rsidR="00137F73">
        <w:rPr>
          <w:rFonts w:ascii="Arial" w:hAnsi="Arial" w:cs="Arial"/>
        </w:rPr>
        <w:t xml:space="preserve"> no  termine</w:t>
      </w:r>
      <w:r>
        <w:rPr>
          <w:rFonts w:ascii="Arial" w:hAnsi="Arial" w:cs="Arial"/>
        </w:rPr>
        <w:t xml:space="preserve"> en déficit.  De la OGP no desembolsar el dinero, nuestra Agencia cuenta con Ingresos Propios que debido a su correcta utilización</w:t>
      </w:r>
      <m:oMath>
        <m:r>
          <w:rPr>
            <w:rFonts w:ascii="Cambria Math" w:hAnsi="Cambria Math" w:cs="Arial"/>
          </w:rPr>
          <m:t xml:space="preserve"> </m:t>
        </m:r>
      </m:oMath>
      <w:r>
        <w:rPr>
          <w:rFonts w:ascii="Arial" w:eastAsiaTheme="minorEastAsia" w:hAnsi="Arial" w:cs="Arial"/>
        </w:rPr>
        <w:t>estimamos que para el 30 de junio de 2017</w:t>
      </w:r>
      <w:r w:rsidR="00137F73">
        <w:rPr>
          <w:rFonts w:ascii="Arial" w:eastAsiaTheme="minorEastAsia" w:hAnsi="Arial" w:cs="Arial"/>
        </w:rPr>
        <w:t>,</w:t>
      </w:r>
      <w:r>
        <w:rPr>
          <w:rFonts w:ascii="Arial" w:eastAsiaTheme="minorEastAsia" w:hAnsi="Arial" w:cs="Arial"/>
        </w:rPr>
        <w:t xml:space="preserve"> su balance será de 1,249,000.00. </w:t>
      </w:r>
    </w:p>
    <w:p w:rsidR="00D01C2E" w:rsidRDefault="00D01C2E" w:rsidP="00D01C2E">
      <w:pPr>
        <w:jc w:val="both"/>
        <w:rPr>
          <w:rFonts w:ascii="Arial" w:hAnsi="Arial" w:cs="Arial"/>
        </w:rPr>
      </w:pPr>
      <w:r w:rsidRPr="00D01C2E">
        <w:rPr>
          <w:rFonts w:ascii="Arial" w:hAnsi="Arial" w:cs="Arial"/>
        </w:rPr>
        <w:t>Desglose el gasto de nómina del presente Año Fiscal 2</w:t>
      </w:r>
      <w:r w:rsidR="005E272D">
        <w:rPr>
          <w:rFonts w:ascii="Arial" w:hAnsi="Arial" w:cs="Arial"/>
        </w:rPr>
        <w:t>016-2017 por origen de recursos:</w:t>
      </w:r>
    </w:p>
    <w:p w:rsidR="005E272D" w:rsidRDefault="005E272D" w:rsidP="00D01C2E">
      <w:pPr>
        <w:jc w:val="both"/>
        <w:rPr>
          <w:rFonts w:ascii="Arial" w:hAnsi="Arial" w:cs="Arial"/>
        </w:rPr>
      </w:pPr>
    </w:p>
    <w:tbl>
      <w:tblPr>
        <w:tblW w:w="0" w:type="auto"/>
        <w:tblInd w:w="95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70"/>
        <w:gridCol w:w="1353"/>
        <w:gridCol w:w="1583"/>
        <w:gridCol w:w="1554"/>
      </w:tblGrid>
      <w:tr w:rsidR="005E272D" w:rsidRPr="00960260" w:rsidTr="00CC65E6">
        <w:tc>
          <w:tcPr>
            <w:tcW w:w="2970" w:type="dxa"/>
            <w:tcBorders>
              <w:top w:val="single" w:sz="8" w:space="0" w:color="FFFFFF"/>
              <w:left w:val="single" w:sz="8" w:space="0" w:color="FFFFFF"/>
              <w:bottom w:val="single" w:sz="24" w:space="0" w:color="FFFFFF"/>
              <w:right w:val="single" w:sz="8" w:space="0" w:color="FFFFFF"/>
            </w:tcBorders>
            <w:shd w:val="clear" w:color="auto" w:fill="A6A6A6"/>
            <w:vAlign w:val="bottom"/>
          </w:tcPr>
          <w:p w:rsidR="005E272D" w:rsidRPr="00137F73" w:rsidRDefault="005E272D" w:rsidP="00CC65E6">
            <w:pPr>
              <w:pStyle w:val="NoSpacing"/>
              <w:jc w:val="center"/>
              <w:rPr>
                <w:rFonts w:ascii="Arial" w:hAnsi="Arial" w:cs="Arial"/>
                <w:b/>
                <w:bCs/>
                <w:lang w:val="en-US"/>
              </w:rPr>
            </w:pPr>
            <w:r w:rsidRPr="00137F73">
              <w:rPr>
                <w:rFonts w:ascii="Arial" w:hAnsi="Arial" w:cs="Arial"/>
                <w:b/>
                <w:bCs/>
                <w:lang w:val="en-US"/>
              </w:rPr>
              <w:t>CATEGORIAS DE PUESTOS</w:t>
            </w:r>
          </w:p>
        </w:tc>
        <w:tc>
          <w:tcPr>
            <w:tcW w:w="1353" w:type="dxa"/>
            <w:tcBorders>
              <w:top w:val="single" w:sz="8" w:space="0" w:color="FFFFFF"/>
              <w:left w:val="single" w:sz="8" w:space="0" w:color="FFFFFF"/>
              <w:bottom w:val="single" w:sz="24" w:space="0" w:color="FFFFFF"/>
              <w:right w:val="single" w:sz="8" w:space="0" w:color="FFFFFF"/>
            </w:tcBorders>
            <w:shd w:val="clear" w:color="auto" w:fill="A6A6A6"/>
            <w:vAlign w:val="bottom"/>
          </w:tcPr>
          <w:p w:rsidR="005E272D" w:rsidRPr="00137F73" w:rsidRDefault="005E272D" w:rsidP="00CC65E6">
            <w:pPr>
              <w:pStyle w:val="NoSpacing"/>
              <w:jc w:val="center"/>
              <w:rPr>
                <w:rFonts w:ascii="Arial" w:hAnsi="Arial" w:cs="Arial"/>
                <w:b/>
                <w:bCs/>
                <w:lang w:val="en-US"/>
              </w:rPr>
            </w:pPr>
            <w:r w:rsidRPr="00137F73">
              <w:rPr>
                <w:rFonts w:ascii="Arial" w:hAnsi="Arial" w:cs="Arial"/>
                <w:b/>
                <w:bCs/>
                <w:lang w:val="en-US"/>
              </w:rPr>
              <w:t>FONDO GENERAL</w:t>
            </w:r>
          </w:p>
        </w:tc>
        <w:tc>
          <w:tcPr>
            <w:tcW w:w="1583" w:type="dxa"/>
            <w:tcBorders>
              <w:top w:val="single" w:sz="8" w:space="0" w:color="FFFFFF"/>
              <w:left w:val="single" w:sz="8" w:space="0" w:color="FFFFFF"/>
              <w:bottom w:val="single" w:sz="24" w:space="0" w:color="FFFFFF"/>
              <w:right w:val="single" w:sz="8" w:space="0" w:color="FFFFFF"/>
            </w:tcBorders>
            <w:shd w:val="clear" w:color="auto" w:fill="A6A6A6"/>
            <w:vAlign w:val="bottom"/>
          </w:tcPr>
          <w:p w:rsidR="005E272D" w:rsidRPr="00137F73" w:rsidRDefault="005E272D" w:rsidP="00CC65E6">
            <w:pPr>
              <w:pStyle w:val="NoSpacing"/>
              <w:jc w:val="center"/>
              <w:rPr>
                <w:rFonts w:ascii="Arial" w:hAnsi="Arial" w:cs="Arial"/>
                <w:b/>
                <w:bCs/>
                <w:lang w:val="en-US"/>
              </w:rPr>
            </w:pPr>
            <w:r w:rsidRPr="00137F73">
              <w:rPr>
                <w:rFonts w:ascii="Arial" w:hAnsi="Arial" w:cs="Arial"/>
                <w:b/>
                <w:bCs/>
                <w:lang w:val="en-US"/>
              </w:rPr>
              <w:t>FONDO ESPECIAL/ FEDERAL*</w:t>
            </w:r>
          </w:p>
        </w:tc>
        <w:tc>
          <w:tcPr>
            <w:tcW w:w="1554" w:type="dxa"/>
            <w:tcBorders>
              <w:top w:val="single" w:sz="8" w:space="0" w:color="FFFFFF"/>
              <w:left w:val="single" w:sz="8" w:space="0" w:color="FFFFFF"/>
              <w:bottom w:val="single" w:sz="24" w:space="0" w:color="FFFFFF"/>
              <w:right w:val="single" w:sz="8" w:space="0" w:color="FFFFFF"/>
            </w:tcBorders>
            <w:shd w:val="clear" w:color="auto" w:fill="A6A6A6"/>
            <w:vAlign w:val="bottom"/>
          </w:tcPr>
          <w:p w:rsidR="005E272D" w:rsidRPr="00137F73" w:rsidRDefault="005E272D" w:rsidP="00CC65E6">
            <w:pPr>
              <w:pStyle w:val="NoSpacing"/>
              <w:jc w:val="center"/>
              <w:rPr>
                <w:rFonts w:ascii="Arial" w:hAnsi="Arial" w:cs="Arial"/>
                <w:b/>
                <w:bCs/>
                <w:lang w:val="en-US"/>
              </w:rPr>
            </w:pPr>
            <w:r w:rsidRPr="00137F73">
              <w:rPr>
                <w:rFonts w:ascii="Arial" w:hAnsi="Arial" w:cs="Arial"/>
                <w:b/>
                <w:bCs/>
                <w:lang w:val="en-US"/>
              </w:rPr>
              <w:t>TOTAL</w:t>
            </w:r>
          </w:p>
        </w:tc>
      </w:tr>
      <w:tr w:rsidR="005E272D" w:rsidRPr="00960260" w:rsidTr="00CC65E6">
        <w:tc>
          <w:tcPr>
            <w:tcW w:w="2970" w:type="dxa"/>
            <w:tcBorders>
              <w:top w:val="single" w:sz="8" w:space="0" w:color="FFFFFF"/>
              <w:left w:val="single" w:sz="8" w:space="0" w:color="FFFFFF"/>
              <w:bottom w:val="single" w:sz="4" w:space="0" w:color="FFFFFF"/>
              <w:right w:val="single" w:sz="24" w:space="0" w:color="FFFFFF"/>
            </w:tcBorders>
            <w:shd w:val="clear" w:color="auto" w:fill="A6A6A6"/>
          </w:tcPr>
          <w:p w:rsidR="005E272D" w:rsidRPr="00137F73" w:rsidRDefault="005E272D" w:rsidP="00CC65E6">
            <w:pPr>
              <w:pStyle w:val="NoSpacing"/>
              <w:rPr>
                <w:rFonts w:ascii="Arial" w:hAnsi="Arial" w:cs="Arial"/>
                <w:b/>
                <w:bCs/>
                <w:lang w:val="en-US"/>
              </w:rPr>
            </w:pPr>
            <w:proofErr w:type="spellStart"/>
            <w:r w:rsidRPr="00137F73">
              <w:rPr>
                <w:rFonts w:ascii="Arial" w:hAnsi="Arial" w:cs="Arial"/>
                <w:b/>
                <w:bCs/>
                <w:lang w:val="en-US"/>
              </w:rPr>
              <w:t>Empleados</w:t>
            </w:r>
            <w:proofErr w:type="spellEnd"/>
            <w:r w:rsidRPr="00137F73">
              <w:rPr>
                <w:rFonts w:ascii="Arial" w:hAnsi="Arial" w:cs="Arial"/>
                <w:b/>
                <w:bCs/>
                <w:lang w:val="en-US"/>
              </w:rPr>
              <w:t xml:space="preserve"> </w:t>
            </w:r>
            <w:proofErr w:type="spellStart"/>
            <w:r w:rsidRPr="00137F73">
              <w:rPr>
                <w:rFonts w:ascii="Arial" w:hAnsi="Arial" w:cs="Arial"/>
                <w:b/>
                <w:bCs/>
                <w:lang w:val="en-US"/>
              </w:rPr>
              <w:t>Regulares</w:t>
            </w:r>
            <w:proofErr w:type="spellEnd"/>
          </w:p>
        </w:tc>
        <w:tc>
          <w:tcPr>
            <w:tcW w:w="1353"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$2,818,064</w:t>
            </w:r>
          </w:p>
        </w:tc>
        <w:tc>
          <w:tcPr>
            <w:tcW w:w="1583"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$503,403</w:t>
            </w:r>
          </w:p>
        </w:tc>
        <w:tc>
          <w:tcPr>
            <w:tcW w:w="1554"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$3,321,467</w:t>
            </w:r>
          </w:p>
        </w:tc>
      </w:tr>
      <w:tr w:rsidR="005E272D" w:rsidRPr="00960260" w:rsidTr="00CC65E6">
        <w:tc>
          <w:tcPr>
            <w:tcW w:w="2970" w:type="dxa"/>
            <w:tcBorders>
              <w:top w:val="single" w:sz="4" w:space="0" w:color="FFFFFF"/>
              <w:left w:val="single" w:sz="8" w:space="0" w:color="FFFFFF"/>
              <w:bottom w:val="single" w:sz="4" w:space="0" w:color="FFFFFF"/>
              <w:right w:val="single" w:sz="24" w:space="0" w:color="FFFFFF"/>
            </w:tcBorders>
            <w:shd w:val="clear" w:color="auto" w:fill="A6A6A6"/>
          </w:tcPr>
          <w:p w:rsidR="005E272D" w:rsidRPr="00137F73" w:rsidRDefault="005E272D" w:rsidP="00CC65E6">
            <w:pPr>
              <w:pStyle w:val="NoSpacing"/>
              <w:rPr>
                <w:rFonts w:ascii="Arial" w:hAnsi="Arial" w:cs="Arial"/>
                <w:b/>
                <w:bCs/>
                <w:lang w:val="en-US"/>
              </w:rPr>
            </w:pPr>
            <w:proofErr w:type="spellStart"/>
            <w:r w:rsidRPr="00137F73">
              <w:rPr>
                <w:rFonts w:ascii="Arial" w:hAnsi="Arial" w:cs="Arial"/>
                <w:b/>
                <w:bCs/>
                <w:lang w:val="en-US"/>
              </w:rPr>
              <w:t>Empleados</w:t>
            </w:r>
            <w:proofErr w:type="spellEnd"/>
            <w:r w:rsidRPr="00137F73">
              <w:rPr>
                <w:rFonts w:ascii="Arial" w:hAnsi="Arial" w:cs="Arial"/>
                <w:b/>
                <w:bCs/>
                <w:lang w:val="en-US"/>
              </w:rPr>
              <w:t xml:space="preserve"> </w:t>
            </w:r>
            <w:proofErr w:type="spellStart"/>
            <w:r w:rsidRPr="00137F73">
              <w:rPr>
                <w:rFonts w:ascii="Arial" w:hAnsi="Arial" w:cs="Arial"/>
                <w:b/>
                <w:bCs/>
                <w:lang w:val="en-US"/>
              </w:rPr>
              <w:t>Confianza</w:t>
            </w:r>
            <w:proofErr w:type="spellEnd"/>
          </w:p>
        </w:tc>
        <w:tc>
          <w:tcPr>
            <w:tcW w:w="1353"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1,499,541</w:t>
            </w:r>
          </w:p>
        </w:tc>
        <w:tc>
          <w:tcPr>
            <w:tcW w:w="1583"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220,625</w:t>
            </w:r>
          </w:p>
        </w:tc>
        <w:tc>
          <w:tcPr>
            <w:tcW w:w="1554"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1,720,166</w:t>
            </w:r>
          </w:p>
        </w:tc>
      </w:tr>
      <w:tr w:rsidR="005E272D" w:rsidRPr="00960260" w:rsidTr="00CC65E6">
        <w:tc>
          <w:tcPr>
            <w:tcW w:w="2970" w:type="dxa"/>
            <w:tcBorders>
              <w:top w:val="single" w:sz="4" w:space="0" w:color="FFFFFF"/>
              <w:left w:val="single" w:sz="8" w:space="0" w:color="FFFFFF"/>
              <w:bottom w:val="single" w:sz="4" w:space="0" w:color="FFFFFF"/>
              <w:right w:val="single" w:sz="24" w:space="0" w:color="FFFFFF"/>
            </w:tcBorders>
            <w:shd w:val="clear" w:color="auto" w:fill="A6A6A6"/>
          </w:tcPr>
          <w:p w:rsidR="005E272D" w:rsidRPr="00137F73" w:rsidRDefault="005E272D" w:rsidP="00CC65E6">
            <w:pPr>
              <w:pStyle w:val="NoSpacing"/>
              <w:rPr>
                <w:rFonts w:ascii="Arial" w:hAnsi="Arial" w:cs="Arial"/>
                <w:b/>
                <w:bCs/>
                <w:lang w:val="en-US"/>
              </w:rPr>
            </w:pPr>
            <w:proofErr w:type="spellStart"/>
            <w:r w:rsidRPr="00137F73">
              <w:rPr>
                <w:rFonts w:ascii="Arial" w:hAnsi="Arial" w:cs="Arial"/>
                <w:b/>
                <w:bCs/>
                <w:lang w:val="en-US"/>
              </w:rPr>
              <w:t>Empleados</w:t>
            </w:r>
            <w:proofErr w:type="spellEnd"/>
            <w:r w:rsidRPr="00137F73">
              <w:rPr>
                <w:rFonts w:ascii="Arial" w:hAnsi="Arial" w:cs="Arial"/>
                <w:b/>
                <w:bCs/>
                <w:lang w:val="en-US"/>
              </w:rPr>
              <w:t xml:space="preserve"> </w:t>
            </w:r>
            <w:proofErr w:type="spellStart"/>
            <w:r w:rsidRPr="00137F73">
              <w:rPr>
                <w:rFonts w:ascii="Arial" w:hAnsi="Arial" w:cs="Arial"/>
                <w:b/>
                <w:bCs/>
                <w:lang w:val="en-US"/>
              </w:rPr>
              <w:t>Transitorios</w:t>
            </w:r>
            <w:proofErr w:type="spellEnd"/>
          </w:p>
        </w:tc>
        <w:tc>
          <w:tcPr>
            <w:tcW w:w="1353"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p>
        </w:tc>
        <w:tc>
          <w:tcPr>
            <w:tcW w:w="1583"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506,647</w:t>
            </w:r>
          </w:p>
        </w:tc>
        <w:tc>
          <w:tcPr>
            <w:tcW w:w="1554" w:type="dxa"/>
            <w:tcBorders>
              <w:top w:val="single" w:sz="8" w:space="0" w:color="FFFFFF"/>
              <w:left w:val="single" w:sz="8" w:space="0" w:color="FFFFFF"/>
              <w:bottom w:val="single" w:sz="8" w:space="0" w:color="FFFFFF"/>
              <w:right w:val="single" w:sz="8" w:space="0" w:color="FFFFFF"/>
            </w:tcBorders>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506,647</w:t>
            </w:r>
          </w:p>
        </w:tc>
      </w:tr>
      <w:tr w:rsidR="005E272D" w:rsidRPr="00960260" w:rsidTr="00CC65E6">
        <w:tc>
          <w:tcPr>
            <w:tcW w:w="2970" w:type="dxa"/>
            <w:tcBorders>
              <w:top w:val="single" w:sz="4" w:space="0" w:color="FFFFFF"/>
              <w:left w:val="single" w:sz="8" w:space="0" w:color="FFFFFF"/>
              <w:bottom w:val="single" w:sz="4" w:space="0" w:color="FFFFFF"/>
              <w:right w:val="single" w:sz="24" w:space="0" w:color="FFFFFF"/>
            </w:tcBorders>
            <w:shd w:val="clear" w:color="auto" w:fill="A6A6A6"/>
          </w:tcPr>
          <w:p w:rsidR="005E272D" w:rsidRPr="00137F73" w:rsidRDefault="005E272D" w:rsidP="00CC65E6">
            <w:pPr>
              <w:pStyle w:val="NoSpacing"/>
              <w:rPr>
                <w:rFonts w:ascii="Arial" w:hAnsi="Arial" w:cs="Arial"/>
                <w:b/>
                <w:bCs/>
                <w:lang w:val="en-US"/>
              </w:rPr>
            </w:pPr>
            <w:r w:rsidRPr="00137F73">
              <w:rPr>
                <w:rFonts w:ascii="Arial" w:hAnsi="Arial" w:cs="Arial"/>
                <w:b/>
                <w:bCs/>
                <w:lang w:val="en-US"/>
              </w:rPr>
              <w:t>TOTAL</w:t>
            </w:r>
          </w:p>
        </w:tc>
        <w:tc>
          <w:tcPr>
            <w:tcW w:w="1353"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$4,317,605</w:t>
            </w:r>
          </w:p>
        </w:tc>
        <w:tc>
          <w:tcPr>
            <w:tcW w:w="1583"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$1,230,675</w:t>
            </w:r>
          </w:p>
        </w:tc>
        <w:tc>
          <w:tcPr>
            <w:tcW w:w="1554" w:type="dxa"/>
            <w:shd w:val="clear" w:color="auto" w:fill="D9D9D9"/>
          </w:tcPr>
          <w:p w:rsidR="005E272D" w:rsidRPr="00137F73" w:rsidRDefault="005E272D" w:rsidP="00CC65E6">
            <w:pPr>
              <w:pStyle w:val="NoSpacing"/>
              <w:jc w:val="right"/>
              <w:rPr>
                <w:rFonts w:ascii="Arial" w:hAnsi="Arial" w:cs="Arial"/>
                <w:lang w:val="en-US"/>
              </w:rPr>
            </w:pPr>
            <w:r w:rsidRPr="00137F73">
              <w:rPr>
                <w:rFonts w:ascii="Arial" w:hAnsi="Arial" w:cs="Arial"/>
                <w:lang w:val="en-US"/>
              </w:rPr>
              <w:t>$5,548,280</w:t>
            </w:r>
          </w:p>
        </w:tc>
      </w:tr>
      <w:tr w:rsidR="005E272D" w:rsidRPr="00960260" w:rsidTr="00CC65E6">
        <w:tc>
          <w:tcPr>
            <w:tcW w:w="2970" w:type="dxa"/>
            <w:tcBorders>
              <w:top w:val="single" w:sz="4" w:space="0" w:color="FFFFFF"/>
              <w:left w:val="single" w:sz="8" w:space="0" w:color="FFFFFF"/>
              <w:right w:val="single" w:sz="24" w:space="0" w:color="FFFFFF"/>
            </w:tcBorders>
            <w:shd w:val="clear" w:color="auto" w:fill="A6A6A6"/>
          </w:tcPr>
          <w:p w:rsidR="005E272D" w:rsidRPr="00960260" w:rsidRDefault="005E272D" w:rsidP="00CC65E6">
            <w:pPr>
              <w:pStyle w:val="NoSpacing"/>
              <w:rPr>
                <w:b/>
                <w:bCs/>
                <w:lang w:val="en-US"/>
              </w:rPr>
            </w:pPr>
          </w:p>
        </w:tc>
        <w:tc>
          <w:tcPr>
            <w:tcW w:w="1353" w:type="dxa"/>
            <w:shd w:val="clear" w:color="auto" w:fill="D9D9D9"/>
          </w:tcPr>
          <w:p w:rsidR="005E272D" w:rsidRPr="00960260" w:rsidRDefault="005E272D" w:rsidP="00CC65E6">
            <w:pPr>
              <w:pStyle w:val="NoSpacing"/>
              <w:rPr>
                <w:lang w:val="en-US"/>
              </w:rPr>
            </w:pPr>
          </w:p>
        </w:tc>
        <w:tc>
          <w:tcPr>
            <w:tcW w:w="1583" w:type="dxa"/>
            <w:shd w:val="clear" w:color="auto" w:fill="D9D9D9"/>
          </w:tcPr>
          <w:p w:rsidR="005E272D" w:rsidRPr="00960260" w:rsidRDefault="005E272D" w:rsidP="00CC65E6">
            <w:pPr>
              <w:pStyle w:val="NoSpacing"/>
              <w:rPr>
                <w:lang w:val="en-US"/>
              </w:rPr>
            </w:pPr>
          </w:p>
        </w:tc>
        <w:tc>
          <w:tcPr>
            <w:tcW w:w="1554" w:type="dxa"/>
            <w:shd w:val="clear" w:color="auto" w:fill="D9D9D9"/>
          </w:tcPr>
          <w:p w:rsidR="005E272D" w:rsidRPr="00960260" w:rsidRDefault="005E272D" w:rsidP="00CC65E6">
            <w:pPr>
              <w:pStyle w:val="NoSpacing"/>
              <w:rPr>
                <w:lang w:val="en-US"/>
              </w:rPr>
            </w:pPr>
          </w:p>
        </w:tc>
      </w:tr>
    </w:tbl>
    <w:p w:rsidR="00331535" w:rsidRPr="00D01C2E" w:rsidRDefault="00331535" w:rsidP="00D01C2E">
      <w:pPr>
        <w:jc w:val="both"/>
        <w:rPr>
          <w:rFonts w:ascii="Arial" w:hAnsi="Arial" w:cs="Arial"/>
        </w:rPr>
      </w:pPr>
    </w:p>
    <w:p w:rsidR="00E613EF" w:rsidRPr="00D01C2E" w:rsidRDefault="00E613EF" w:rsidP="00D01C2E">
      <w:pPr>
        <w:jc w:val="both"/>
        <w:rPr>
          <w:rFonts w:ascii="Arial" w:hAnsi="Arial" w:cs="Arial"/>
        </w:rPr>
      </w:pPr>
      <w:r w:rsidRPr="00D01C2E">
        <w:rPr>
          <w:rFonts w:ascii="Arial" w:hAnsi="Arial" w:cs="Arial"/>
        </w:rPr>
        <w:t>De otra parte nos propusimos ejecutar un plan de ahorros mucho más agresivo que e</w:t>
      </w:r>
      <w:r w:rsidR="00137F73">
        <w:rPr>
          <w:rFonts w:ascii="Arial" w:hAnsi="Arial" w:cs="Arial"/>
        </w:rPr>
        <w:t>l propuesto por la Ley Núm. 66 -</w:t>
      </w:r>
      <w:r w:rsidRPr="00D01C2E">
        <w:rPr>
          <w:rFonts w:ascii="Arial" w:hAnsi="Arial" w:cs="Arial"/>
        </w:rPr>
        <w:t xml:space="preserve"> 2014, conocida como “Ley Especial de sostenibilidad Fiscal y Operacional </w:t>
      </w:r>
      <w:r w:rsidRPr="00D01C2E">
        <w:rPr>
          <w:rFonts w:ascii="Arial" w:hAnsi="Arial" w:cs="Arial"/>
        </w:rPr>
        <w:lastRenderedPageBreak/>
        <w:t>del Gobierno del Estado Libre Asociado de Puerto Rico” en el cual detallamos de la siguiente manera:</w:t>
      </w:r>
    </w:p>
    <w:p w:rsidR="00E80BCF" w:rsidRPr="00D01C2E" w:rsidRDefault="00E613EF" w:rsidP="00D01C2E">
      <w:pPr>
        <w:pStyle w:val="ListParagraph"/>
        <w:numPr>
          <w:ilvl w:val="0"/>
          <w:numId w:val="5"/>
        </w:numPr>
        <w:jc w:val="both"/>
        <w:rPr>
          <w:rFonts w:ascii="Arial" w:hAnsi="Arial" w:cs="Arial"/>
        </w:rPr>
      </w:pPr>
      <w:r w:rsidRPr="00D01C2E">
        <w:rPr>
          <w:rFonts w:ascii="Arial" w:hAnsi="Arial" w:cs="Arial"/>
        </w:rPr>
        <w:t xml:space="preserve">En servicios comprados </w:t>
      </w:r>
      <w:r w:rsidR="00E80BCF" w:rsidRPr="00D01C2E">
        <w:rPr>
          <w:rFonts w:ascii="Arial" w:hAnsi="Arial" w:cs="Arial"/>
        </w:rPr>
        <w:t xml:space="preserve">hubo un ahorro </w:t>
      </w:r>
      <w:r w:rsidRPr="00D01C2E">
        <w:rPr>
          <w:rFonts w:ascii="Arial" w:hAnsi="Arial" w:cs="Arial"/>
        </w:rPr>
        <w:t>$259,279.00 anuales que incl</w:t>
      </w:r>
      <w:r w:rsidR="00E80BCF" w:rsidRPr="00D01C2E">
        <w:rPr>
          <w:rFonts w:ascii="Arial" w:hAnsi="Arial" w:cs="Arial"/>
        </w:rPr>
        <w:t>uyen AEE, AAA y Rentas, esto garantizó el Acuerdo sostenido con la Unión para el Pago del Bono de Navidad.</w:t>
      </w:r>
    </w:p>
    <w:p w:rsidR="00E613EF" w:rsidRPr="00D01C2E" w:rsidRDefault="00E613EF" w:rsidP="00D01C2E">
      <w:pPr>
        <w:pStyle w:val="ListParagraph"/>
        <w:numPr>
          <w:ilvl w:val="0"/>
          <w:numId w:val="4"/>
        </w:numPr>
        <w:jc w:val="both"/>
        <w:rPr>
          <w:rFonts w:ascii="Arial" w:hAnsi="Arial" w:cs="Arial"/>
        </w:rPr>
      </w:pPr>
      <w:r w:rsidRPr="00D01C2E">
        <w:rPr>
          <w:rFonts w:ascii="Arial" w:hAnsi="Arial" w:cs="Arial"/>
        </w:rPr>
        <w:t>Los contratos de arrendamiento</w:t>
      </w:r>
      <w:r w:rsidR="00E80BCF" w:rsidRPr="00D01C2E">
        <w:rPr>
          <w:rFonts w:ascii="Arial" w:hAnsi="Arial" w:cs="Arial"/>
        </w:rPr>
        <w:t xml:space="preserve"> de las oficinas regionales</w:t>
      </w:r>
      <w:r w:rsidRPr="00D01C2E">
        <w:rPr>
          <w:rFonts w:ascii="Arial" w:hAnsi="Arial" w:cs="Arial"/>
        </w:rPr>
        <w:t xml:space="preserve"> fueron enmendados  </w:t>
      </w:r>
      <w:r w:rsidR="00E80BCF" w:rsidRPr="00D01C2E">
        <w:rPr>
          <w:rFonts w:ascii="Arial" w:hAnsi="Arial" w:cs="Arial"/>
        </w:rPr>
        <w:t xml:space="preserve">de $795,648.00 a 673,464.00 logrando un ahorro </w:t>
      </w:r>
      <w:r w:rsidR="00480FFE" w:rsidRPr="00D01C2E">
        <w:rPr>
          <w:rFonts w:ascii="Arial" w:hAnsi="Arial" w:cs="Arial"/>
        </w:rPr>
        <w:t xml:space="preserve"> anual </w:t>
      </w:r>
      <w:r w:rsidR="00B36243">
        <w:rPr>
          <w:rFonts w:ascii="Arial" w:hAnsi="Arial" w:cs="Arial"/>
        </w:rPr>
        <w:t>de $122,184.00</w:t>
      </w:r>
      <w:r w:rsidR="00E80BCF" w:rsidRPr="00D01C2E">
        <w:rPr>
          <w:rFonts w:ascii="Arial" w:hAnsi="Arial" w:cs="Arial"/>
        </w:rPr>
        <w:t xml:space="preserve">. </w:t>
      </w:r>
    </w:p>
    <w:p w:rsidR="00E80BCF" w:rsidRPr="00D01C2E" w:rsidRDefault="00E80BCF" w:rsidP="00D01C2E">
      <w:pPr>
        <w:pStyle w:val="ListParagraph"/>
        <w:numPr>
          <w:ilvl w:val="0"/>
          <w:numId w:val="4"/>
        </w:numPr>
        <w:jc w:val="both"/>
        <w:rPr>
          <w:rFonts w:ascii="Arial" w:hAnsi="Arial" w:cs="Arial"/>
        </w:rPr>
      </w:pPr>
      <w:r w:rsidRPr="00D01C2E">
        <w:rPr>
          <w:rFonts w:ascii="Arial" w:hAnsi="Arial" w:cs="Arial"/>
        </w:rPr>
        <w:t xml:space="preserve">Los contratos de arrendamientos fueron enmendados para incluir el gasto de la Autoridad de Acueductos y Alcantarillado. </w:t>
      </w:r>
    </w:p>
    <w:p w:rsidR="00E613EF" w:rsidRPr="00D01C2E" w:rsidRDefault="00E613EF" w:rsidP="00D01C2E">
      <w:pPr>
        <w:pStyle w:val="ListParagraph"/>
        <w:numPr>
          <w:ilvl w:val="0"/>
          <w:numId w:val="4"/>
        </w:numPr>
        <w:jc w:val="both"/>
        <w:rPr>
          <w:rFonts w:ascii="Arial" w:hAnsi="Arial" w:cs="Arial"/>
        </w:rPr>
      </w:pPr>
      <w:r w:rsidRPr="00D01C2E">
        <w:rPr>
          <w:rFonts w:ascii="Arial" w:hAnsi="Arial" w:cs="Arial"/>
        </w:rPr>
        <w:t>Se eliminó el contrato del almacén de documentos inactivos.</w:t>
      </w:r>
    </w:p>
    <w:p w:rsidR="00E613EF" w:rsidRPr="00D01C2E" w:rsidRDefault="00E613EF" w:rsidP="00D01C2E">
      <w:pPr>
        <w:pStyle w:val="ListParagraph"/>
        <w:numPr>
          <w:ilvl w:val="0"/>
          <w:numId w:val="4"/>
        </w:numPr>
        <w:jc w:val="both"/>
        <w:rPr>
          <w:rFonts w:ascii="Arial" w:hAnsi="Arial" w:cs="Arial"/>
        </w:rPr>
      </w:pPr>
      <w:r w:rsidRPr="00D01C2E">
        <w:rPr>
          <w:rFonts w:ascii="Arial" w:hAnsi="Arial" w:cs="Arial"/>
        </w:rPr>
        <w:t>En servicios profesionales el ahorro  luego de la renegociación</w:t>
      </w:r>
      <w:r w:rsidR="00E80BCF" w:rsidRPr="00D01C2E">
        <w:rPr>
          <w:rFonts w:ascii="Arial" w:hAnsi="Arial" w:cs="Arial"/>
        </w:rPr>
        <w:t xml:space="preserve"> de las tarifas es de (53%) a (57%) por ciento.</w:t>
      </w:r>
    </w:p>
    <w:p w:rsidR="00E80BCF" w:rsidRPr="00D01C2E" w:rsidRDefault="00E80BCF" w:rsidP="00D01C2E">
      <w:pPr>
        <w:pStyle w:val="ListParagraph"/>
        <w:numPr>
          <w:ilvl w:val="0"/>
          <w:numId w:val="4"/>
        </w:numPr>
        <w:jc w:val="both"/>
        <w:rPr>
          <w:rFonts w:ascii="Arial" w:hAnsi="Arial" w:cs="Arial"/>
        </w:rPr>
      </w:pPr>
      <w:r w:rsidRPr="00D01C2E">
        <w:rPr>
          <w:rFonts w:ascii="Arial" w:hAnsi="Arial" w:cs="Arial"/>
        </w:rPr>
        <w:t>Logramos un (21%) por ciento de ahorro en Contratos por Servicios Profesionales y Servicios Comprados.</w:t>
      </w:r>
    </w:p>
    <w:p w:rsidR="00E613EF" w:rsidRPr="00D01C2E" w:rsidRDefault="00E613EF" w:rsidP="00D01C2E">
      <w:pPr>
        <w:pStyle w:val="ListParagraph"/>
        <w:numPr>
          <w:ilvl w:val="0"/>
          <w:numId w:val="4"/>
        </w:numPr>
        <w:jc w:val="both"/>
        <w:rPr>
          <w:rFonts w:ascii="Arial" w:hAnsi="Arial" w:cs="Arial"/>
        </w:rPr>
      </w:pPr>
      <w:r w:rsidRPr="00D01C2E">
        <w:rPr>
          <w:rFonts w:ascii="Arial" w:hAnsi="Arial" w:cs="Arial"/>
        </w:rPr>
        <w:t>Reducción de nómina de empleados de confianza</w:t>
      </w:r>
      <w:r w:rsidR="00480FFE" w:rsidRPr="00D01C2E">
        <w:rPr>
          <w:rFonts w:ascii="Arial" w:hAnsi="Arial" w:cs="Arial"/>
        </w:rPr>
        <w:t xml:space="preserve"> es </w:t>
      </w:r>
      <w:r w:rsidR="00E80BCF" w:rsidRPr="00D01C2E">
        <w:rPr>
          <w:rFonts w:ascii="Arial" w:hAnsi="Arial" w:cs="Arial"/>
        </w:rPr>
        <w:t>de un v</w:t>
      </w:r>
      <w:r w:rsidR="00480FFE" w:rsidRPr="00D01C2E">
        <w:rPr>
          <w:rFonts w:ascii="Arial" w:hAnsi="Arial" w:cs="Arial"/>
        </w:rPr>
        <w:t>einte siete</w:t>
      </w:r>
      <w:r w:rsidR="00E80BCF" w:rsidRPr="00D01C2E">
        <w:rPr>
          <w:rFonts w:ascii="Arial" w:hAnsi="Arial" w:cs="Arial"/>
        </w:rPr>
        <w:t xml:space="preserve"> (27%)</w:t>
      </w:r>
      <w:r w:rsidRPr="00D01C2E">
        <w:rPr>
          <w:rFonts w:ascii="Arial" w:hAnsi="Arial" w:cs="Arial"/>
        </w:rPr>
        <w:t xml:space="preserve"> por ciento.</w:t>
      </w:r>
    </w:p>
    <w:p w:rsidR="00E613EF" w:rsidRDefault="00E613EF" w:rsidP="00D01C2E">
      <w:pPr>
        <w:pStyle w:val="ListParagraph"/>
        <w:numPr>
          <w:ilvl w:val="0"/>
          <w:numId w:val="4"/>
        </w:numPr>
        <w:jc w:val="both"/>
        <w:rPr>
          <w:rFonts w:ascii="Arial" w:hAnsi="Arial" w:cs="Arial"/>
        </w:rPr>
      </w:pPr>
      <w:r w:rsidRPr="00D01C2E">
        <w:rPr>
          <w:rFonts w:ascii="Arial" w:hAnsi="Arial" w:cs="Arial"/>
        </w:rPr>
        <w:t>Reducción contrato fotocopiadora, incluyendo digitalización.</w:t>
      </w:r>
    </w:p>
    <w:p w:rsidR="00015E1F" w:rsidRDefault="00015E1F" w:rsidP="00015E1F">
      <w:pPr>
        <w:jc w:val="both"/>
        <w:rPr>
          <w:rFonts w:ascii="Arial" w:hAnsi="Arial" w:cs="Arial"/>
        </w:rPr>
      </w:pPr>
    </w:p>
    <w:p w:rsidR="008070FE" w:rsidRDefault="008070FE" w:rsidP="00015E1F">
      <w:pPr>
        <w:jc w:val="both"/>
        <w:rPr>
          <w:rFonts w:ascii="Arial" w:hAnsi="Arial" w:cs="Arial"/>
        </w:rPr>
      </w:pPr>
    </w:p>
    <w:p w:rsidR="00015E1F" w:rsidRDefault="00015E1F" w:rsidP="00015E1F">
      <w:pPr>
        <w:jc w:val="both"/>
        <w:rPr>
          <w:rFonts w:ascii="Arial" w:hAnsi="Arial" w:cs="Arial"/>
          <w:b/>
          <w:u w:val="single"/>
        </w:rPr>
      </w:pPr>
      <w:r>
        <w:rPr>
          <w:rFonts w:ascii="Arial" w:hAnsi="Arial" w:cs="Arial"/>
          <w:b/>
          <w:u w:val="single"/>
        </w:rPr>
        <w:t xml:space="preserve">Logros </w:t>
      </w:r>
    </w:p>
    <w:p w:rsidR="00015E1F" w:rsidRDefault="00015E1F" w:rsidP="00015E1F">
      <w:pPr>
        <w:jc w:val="both"/>
        <w:rPr>
          <w:rFonts w:ascii="Arial" w:hAnsi="Arial" w:cs="Arial"/>
          <w:b/>
          <w:u w:val="single"/>
        </w:rPr>
      </w:pPr>
    </w:p>
    <w:tbl>
      <w:tblPr>
        <w:tblStyle w:val="TableGrid"/>
        <w:tblW w:w="9355" w:type="dxa"/>
        <w:tblLayout w:type="fixed"/>
        <w:tblLook w:val="04A0" w:firstRow="1" w:lastRow="0" w:firstColumn="1" w:lastColumn="0" w:noHBand="0" w:noVBand="1"/>
      </w:tblPr>
      <w:tblGrid>
        <w:gridCol w:w="3438"/>
        <w:gridCol w:w="2790"/>
        <w:gridCol w:w="3127"/>
      </w:tblGrid>
      <w:tr w:rsidR="007836EB" w:rsidRPr="00FB7452" w:rsidTr="00CC65E6">
        <w:trPr>
          <w:trHeight w:val="602"/>
        </w:trPr>
        <w:tc>
          <w:tcPr>
            <w:tcW w:w="3438" w:type="dxa"/>
            <w:shd w:val="clear" w:color="auto" w:fill="D5DCE4" w:themeFill="text2" w:themeFillTint="33"/>
          </w:tcPr>
          <w:p w:rsidR="007836EB" w:rsidRPr="00FB7452" w:rsidRDefault="007836EB" w:rsidP="00CC65E6">
            <w:pPr>
              <w:jc w:val="center"/>
              <w:rPr>
                <w:rFonts w:ascii="Arial" w:hAnsi="Arial" w:cs="Arial"/>
                <w:b/>
              </w:rPr>
            </w:pPr>
            <w:r w:rsidRPr="00FB7452">
              <w:rPr>
                <w:rFonts w:ascii="Arial" w:hAnsi="Arial" w:cs="Arial"/>
                <w:b/>
              </w:rPr>
              <w:t>PROPUESTAS PROGRAMÁTICAS</w:t>
            </w:r>
          </w:p>
        </w:tc>
        <w:tc>
          <w:tcPr>
            <w:tcW w:w="2790" w:type="dxa"/>
            <w:shd w:val="clear" w:color="auto" w:fill="D5DCE4" w:themeFill="text2" w:themeFillTint="33"/>
          </w:tcPr>
          <w:p w:rsidR="007836EB" w:rsidRPr="00FB7452" w:rsidRDefault="007836EB" w:rsidP="00CC65E6">
            <w:pPr>
              <w:jc w:val="center"/>
              <w:rPr>
                <w:rFonts w:ascii="Arial" w:hAnsi="Arial" w:cs="Arial"/>
                <w:b/>
              </w:rPr>
            </w:pPr>
            <w:r w:rsidRPr="00FB7452">
              <w:rPr>
                <w:rFonts w:ascii="Arial" w:hAnsi="Arial" w:cs="Arial"/>
                <w:b/>
              </w:rPr>
              <w:t>OBJETIVO</w:t>
            </w:r>
          </w:p>
        </w:tc>
        <w:tc>
          <w:tcPr>
            <w:tcW w:w="3127" w:type="dxa"/>
            <w:shd w:val="clear" w:color="auto" w:fill="D5DCE4" w:themeFill="text2" w:themeFillTint="33"/>
          </w:tcPr>
          <w:p w:rsidR="007836EB" w:rsidRPr="00FB7452" w:rsidRDefault="007836EB" w:rsidP="00CC65E6">
            <w:pPr>
              <w:jc w:val="center"/>
              <w:rPr>
                <w:rFonts w:ascii="Arial" w:hAnsi="Arial" w:cs="Arial"/>
                <w:b/>
              </w:rPr>
            </w:pPr>
            <w:r w:rsidRPr="00FB7452">
              <w:rPr>
                <w:rFonts w:ascii="Arial" w:hAnsi="Arial" w:cs="Arial"/>
                <w:b/>
              </w:rPr>
              <w:t>MÉTRICA DE CUMPLIMIENTO</w:t>
            </w:r>
          </w:p>
        </w:tc>
      </w:tr>
      <w:tr w:rsidR="007836EB" w:rsidRPr="00FB7452" w:rsidTr="00CC65E6">
        <w:trPr>
          <w:trHeight w:val="670"/>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Capacitación de Inspectores de Seguridad en el Transporte de Materiales Peligrosos sobre la detección, coordinación e intervención en casos de carga de drogas ilegales.</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Viabilizar que nuestros inspectores, </w:t>
            </w:r>
            <w:r>
              <w:rPr>
                <w:rFonts w:ascii="Arial" w:hAnsi="Arial" w:cs="Arial"/>
              </w:rPr>
              <w:t xml:space="preserve">sirvan de aliados, </w:t>
            </w:r>
            <w:r w:rsidRPr="00FB7452">
              <w:rPr>
                <w:rFonts w:ascii="Arial" w:hAnsi="Arial" w:cs="Arial"/>
              </w:rPr>
              <w:t xml:space="preserve">como agentes del orden público, puedan identificar </w:t>
            </w:r>
            <w:r>
              <w:rPr>
                <w:rFonts w:ascii="Arial" w:hAnsi="Arial" w:cs="Arial"/>
              </w:rPr>
              <w:t xml:space="preserve">y de ser necesario, ocupar </w:t>
            </w:r>
            <w:r w:rsidRPr="00FB7452">
              <w:rPr>
                <w:rFonts w:ascii="Arial" w:hAnsi="Arial" w:cs="Arial"/>
              </w:rPr>
              <w:t>circunstancias</w:t>
            </w:r>
            <w:r>
              <w:rPr>
                <w:rFonts w:ascii="Arial" w:hAnsi="Arial" w:cs="Arial"/>
              </w:rPr>
              <w:t xml:space="preserve"> que lo ameriten en unión </w:t>
            </w:r>
            <w:r w:rsidRPr="00FB7452">
              <w:rPr>
                <w:rFonts w:ascii="Arial" w:hAnsi="Arial" w:cs="Arial"/>
              </w:rPr>
              <w:t>a las autoridades estatales y/o federales.</w:t>
            </w:r>
          </w:p>
        </w:tc>
        <w:tc>
          <w:tcPr>
            <w:tcW w:w="3127" w:type="dxa"/>
          </w:tcPr>
          <w:p w:rsidR="007836EB" w:rsidRPr="00FB7452" w:rsidRDefault="007836EB" w:rsidP="00CC65E6">
            <w:pPr>
              <w:jc w:val="both"/>
              <w:rPr>
                <w:rFonts w:ascii="Arial" w:hAnsi="Arial" w:cs="Arial"/>
              </w:rPr>
            </w:pPr>
            <w:r>
              <w:rPr>
                <w:rFonts w:ascii="Arial" w:hAnsi="Arial" w:cs="Arial"/>
              </w:rPr>
              <w:t>I</w:t>
            </w:r>
            <w:r w:rsidRPr="00FB7452">
              <w:rPr>
                <w:rFonts w:ascii="Arial" w:hAnsi="Arial" w:cs="Arial"/>
              </w:rPr>
              <w:t xml:space="preserve">nspectores </w:t>
            </w:r>
            <w:r>
              <w:rPr>
                <w:rFonts w:ascii="Arial" w:hAnsi="Arial" w:cs="Arial"/>
              </w:rPr>
              <w:t>fueron</w:t>
            </w:r>
            <w:r w:rsidRPr="00FB7452">
              <w:rPr>
                <w:rFonts w:ascii="Arial" w:hAnsi="Arial" w:cs="Arial"/>
              </w:rPr>
              <w:t xml:space="preserve"> adiestrados en mayo de 2013</w:t>
            </w:r>
          </w:p>
        </w:tc>
      </w:tr>
      <w:tr w:rsidR="007836EB" w:rsidRPr="00FB7452" w:rsidTr="00CC65E6">
        <w:trPr>
          <w:trHeight w:val="670"/>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Adquisición de Patrullas Equipadas Adicionales.</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Proveer el equipo y los recursos necesarios para que nuestros inspectores puedan realizar su trabajo de forma </w:t>
            </w:r>
            <w:r>
              <w:rPr>
                <w:rFonts w:ascii="Arial" w:hAnsi="Arial" w:cs="Arial"/>
              </w:rPr>
              <w:t>eficiente</w:t>
            </w:r>
            <w:r w:rsidRPr="00FB7452">
              <w:rPr>
                <w:rFonts w:ascii="Arial" w:hAnsi="Arial" w:cs="Arial"/>
              </w:rPr>
              <w:t>.</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8 patrullas equipadas con cámaras de vídeo y computadoras ya fueron adquiridas. </w:t>
            </w:r>
            <w:r>
              <w:rPr>
                <w:rFonts w:ascii="Arial" w:hAnsi="Arial" w:cs="Arial"/>
              </w:rPr>
              <w:t>En</w:t>
            </w:r>
            <w:r w:rsidRPr="00FB7452">
              <w:rPr>
                <w:rFonts w:ascii="Arial" w:hAnsi="Arial" w:cs="Arial"/>
              </w:rPr>
              <w:t xml:space="preserve"> el 2014 adquirimos </w:t>
            </w:r>
            <w:r>
              <w:rPr>
                <w:rFonts w:ascii="Arial" w:hAnsi="Arial" w:cs="Arial"/>
              </w:rPr>
              <w:t>8</w:t>
            </w:r>
            <w:r w:rsidRPr="00FB7452">
              <w:rPr>
                <w:rFonts w:ascii="Arial" w:hAnsi="Arial" w:cs="Arial"/>
              </w:rPr>
              <w:t xml:space="preserve"> adicionales.</w:t>
            </w:r>
          </w:p>
        </w:tc>
      </w:tr>
      <w:tr w:rsidR="007836EB" w:rsidRPr="00FB7452" w:rsidTr="00CC65E6">
        <w:trPr>
          <w:trHeight w:val="670"/>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Portación de Armas para nuestros inspectores.</w:t>
            </w:r>
          </w:p>
        </w:tc>
        <w:tc>
          <w:tcPr>
            <w:tcW w:w="2790" w:type="dxa"/>
          </w:tcPr>
          <w:p w:rsidR="007836EB" w:rsidRPr="00FB7452" w:rsidRDefault="007836EB" w:rsidP="00CC65E6">
            <w:pPr>
              <w:jc w:val="both"/>
              <w:rPr>
                <w:rFonts w:ascii="Arial" w:hAnsi="Arial" w:cs="Arial"/>
              </w:rPr>
            </w:pPr>
            <w:r w:rsidRPr="00FB7452">
              <w:rPr>
                <w:rFonts w:ascii="Arial" w:hAnsi="Arial" w:cs="Arial"/>
              </w:rPr>
              <w:t>Aumentar la seguridad de los operativos e intervenciones mediante el adiestramiento y obtención de licencia de portación de armas para nuestros inspectores.</w:t>
            </w:r>
          </w:p>
        </w:tc>
        <w:tc>
          <w:tcPr>
            <w:tcW w:w="3127" w:type="dxa"/>
          </w:tcPr>
          <w:p w:rsidR="007836EB" w:rsidRPr="00FB7452" w:rsidRDefault="007836EB" w:rsidP="00CC65E6">
            <w:pPr>
              <w:jc w:val="both"/>
              <w:rPr>
                <w:rFonts w:ascii="Arial" w:hAnsi="Arial" w:cs="Arial"/>
              </w:rPr>
            </w:pPr>
            <w:r>
              <w:rPr>
                <w:rFonts w:ascii="Arial" w:hAnsi="Arial" w:cs="Arial"/>
              </w:rPr>
              <w:t>45</w:t>
            </w:r>
            <w:r w:rsidRPr="00FB7452">
              <w:rPr>
                <w:rFonts w:ascii="Arial" w:hAnsi="Arial" w:cs="Arial"/>
              </w:rPr>
              <w:t xml:space="preserve"> inspectores e investigadores </w:t>
            </w:r>
            <w:r>
              <w:rPr>
                <w:rFonts w:ascii="Arial" w:hAnsi="Arial" w:cs="Arial"/>
              </w:rPr>
              <w:t>han sido</w:t>
            </w:r>
            <w:r w:rsidRPr="00FB7452">
              <w:rPr>
                <w:rFonts w:ascii="Arial" w:hAnsi="Arial" w:cs="Arial"/>
              </w:rPr>
              <w:t xml:space="preserve"> armados. </w:t>
            </w:r>
            <w:r>
              <w:rPr>
                <w:rFonts w:ascii="Arial" w:hAnsi="Arial" w:cs="Arial"/>
              </w:rPr>
              <w:t>El resto de nuestros inspectores serán a</w:t>
            </w:r>
            <w:r>
              <w:rPr>
                <w:rFonts w:ascii="Arial" w:hAnsi="Arial" w:cs="Arial"/>
              </w:rPr>
              <w:t>rmados antes de culminar el 2015</w:t>
            </w:r>
            <w:r w:rsidRPr="00FB7452">
              <w:rPr>
                <w:rFonts w:ascii="Arial" w:hAnsi="Arial" w:cs="Arial"/>
              </w:rPr>
              <w:t>.</w:t>
            </w:r>
          </w:p>
        </w:tc>
      </w:tr>
      <w:tr w:rsidR="007836EB" w:rsidRPr="00FB7452" w:rsidTr="00CC65E6">
        <w:trPr>
          <w:trHeight w:val="670"/>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Acceso para Inspección en Muelles</w:t>
            </w:r>
          </w:p>
        </w:tc>
        <w:tc>
          <w:tcPr>
            <w:tcW w:w="2790" w:type="dxa"/>
          </w:tcPr>
          <w:p w:rsidR="007836EB" w:rsidRPr="00FB7452" w:rsidRDefault="007836EB" w:rsidP="00CC65E6">
            <w:pPr>
              <w:jc w:val="both"/>
              <w:rPr>
                <w:rFonts w:ascii="Arial" w:hAnsi="Arial" w:cs="Arial"/>
              </w:rPr>
            </w:pPr>
            <w:r>
              <w:rPr>
                <w:rFonts w:ascii="Arial" w:hAnsi="Arial" w:cs="Arial"/>
              </w:rPr>
              <w:t>Se reforzó y maximizó</w:t>
            </w:r>
            <w:r w:rsidRPr="00FB7452">
              <w:rPr>
                <w:rFonts w:ascii="Arial" w:hAnsi="Arial" w:cs="Arial"/>
              </w:rPr>
              <w:t xml:space="preserve"> la revisión de carga transportada desde los muelles.</w:t>
            </w:r>
          </w:p>
        </w:tc>
        <w:tc>
          <w:tcPr>
            <w:tcW w:w="3127" w:type="dxa"/>
          </w:tcPr>
          <w:p w:rsidR="007836EB" w:rsidRPr="00FB7452" w:rsidRDefault="007836EB" w:rsidP="00CC65E6">
            <w:pPr>
              <w:jc w:val="both"/>
              <w:rPr>
                <w:rFonts w:ascii="Arial" w:hAnsi="Arial" w:cs="Arial"/>
              </w:rPr>
            </w:pPr>
            <w:r>
              <w:rPr>
                <w:rFonts w:ascii="Arial" w:hAnsi="Arial" w:cs="Arial"/>
              </w:rPr>
              <w:t>2</w:t>
            </w:r>
            <w:r>
              <w:rPr>
                <w:rFonts w:ascii="Arial" w:hAnsi="Arial" w:cs="Arial"/>
              </w:rPr>
              <w:t>5 inspectores obtuvieron</w:t>
            </w:r>
            <w:r w:rsidRPr="00FB7452">
              <w:rPr>
                <w:rFonts w:ascii="Arial" w:hAnsi="Arial" w:cs="Arial"/>
              </w:rPr>
              <w:t xml:space="preserve"> la acreditación para acceder a nuestros muelles como agentes del orden público durante el 201</w:t>
            </w:r>
            <w:r>
              <w:rPr>
                <w:rFonts w:ascii="Arial" w:hAnsi="Arial" w:cs="Arial"/>
              </w:rPr>
              <w:t>4</w:t>
            </w:r>
            <w:r w:rsidRPr="00FB7452">
              <w:rPr>
                <w:rFonts w:ascii="Arial" w:hAnsi="Arial" w:cs="Arial"/>
              </w:rPr>
              <w:t>.</w:t>
            </w:r>
          </w:p>
        </w:tc>
      </w:tr>
      <w:tr w:rsidR="007836EB" w:rsidRPr="00FB7452" w:rsidTr="00CC65E6">
        <w:trPr>
          <w:trHeight w:val="670"/>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lastRenderedPageBreak/>
              <w:t>Adiestramiento de Inspectores sobre Intervenciones y Expedición de Boletos</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Ampliar los conocimientos y destrezas de </w:t>
            </w:r>
            <w:r>
              <w:rPr>
                <w:rFonts w:ascii="Arial" w:hAnsi="Arial" w:cs="Arial"/>
              </w:rPr>
              <w:t>nuestros</w:t>
            </w:r>
            <w:r w:rsidRPr="00FB7452">
              <w:rPr>
                <w:rFonts w:ascii="Arial" w:hAnsi="Arial" w:cs="Arial"/>
              </w:rPr>
              <w:t xml:space="preserve"> inspectores de servicio público </w:t>
            </w:r>
            <w:r>
              <w:rPr>
                <w:rFonts w:ascii="Arial" w:hAnsi="Arial" w:cs="Arial"/>
              </w:rPr>
              <w:t>para que de esta manera se mantengan a la vanguardia de los procesos y nuevas estrategias que se relacionen a los quehaceres diarios en el cumplimiento de sus funciones</w:t>
            </w:r>
            <w:proofErr w:type="gramStart"/>
            <w:r>
              <w:rPr>
                <w:rFonts w:ascii="Arial" w:hAnsi="Arial" w:cs="Arial"/>
              </w:rPr>
              <w:t>..</w:t>
            </w:r>
            <w:proofErr w:type="gramEnd"/>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65 inspectores </w:t>
            </w:r>
            <w:r>
              <w:rPr>
                <w:rFonts w:ascii="Arial" w:hAnsi="Arial" w:cs="Arial"/>
              </w:rPr>
              <w:t>fueron adiestrados antes de jun</w:t>
            </w:r>
            <w:r w:rsidRPr="00FB7452">
              <w:rPr>
                <w:rFonts w:ascii="Arial" w:hAnsi="Arial" w:cs="Arial"/>
              </w:rPr>
              <w:t>io de 201</w:t>
            </w:r>
            <w:r>
              <w:rPr>
                <w:rFonts w:ascii="Arial" w:hAnsi="Arial" w:cs="Arial"/>
              </w:rPr>
              <w:t>4</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Verificación en el Registro de Ofensores Sexuales para las Solicitudes de Licencia de Operador de Transporte Escolar</w:t>
            </w:r>
            <w:r>
              <w:rPr>
                <w:rFonts w:ascii="Arial" w:hAnsi="Arial" w:cs="Arial"/>
              </w:rPr>
              <w:t>, Ambulancias y Fúnebre</w:t>
            </w:r>
          </w:p>
        </w:tc>
        <w:tc>
          <w:tcPr>
            <w:tcW w:w="2790" w:type="dxa"/>
          </w:tcPr>
          <w:p w:rsidR="007836EB" w:rsidRDefault="007836EB" w:rsidP="00CC65E6">
            <w:pPr>
              <w:jc w:val="both"/>
              <w:rPr>
                <w:rFonts w:ascii="Arial" w:hAnsi="Arial" w:cs="Arial"/>
              </w:rPr>
            </w:pPr>
            <w:r w:rsidRPr="00FB7452">
              <w:rPr>
                <w:rFonts w:ascii="Arial" w:hAnsi="Arial" w:cs="Arial"/>
              </w:rPr>
              <w:t>Reducir sustancialmente el riesgo de ofensas sexuales cometidas por choferes de guaguas escolares.</w:t>
            </w:r>
          </w:p>
          <w:p w:rsidR="007836EB" w:rsidRDefault="007836EB" w:rsidP="00CC65E6">
            <w:pPr>
              <w:jc w:val="both"/>
              <w:rPr>
                <w:rFonts w:ascii="Arial" w:hAnsi="Arial" w:cs="Arial"/>
              </w:rPr>
            </w:pPr>
          </w:p>
          <w:p w:rsidR="007836EB" w:rsidRDefault="007836EB" w:rsidP="00CC65E6">
            <w:pPr>
              <w:jc w:val="both"/>
              <w:rPr>
                <w:rFonts w:ascii="Arial" w:hAnsi="Arial" w:cs="Arial"/>
              </w:rPr>
            </w:pPr>
          </w:p>
          <w:p w:rsidR="007836EB" w:rsidRPr="00FB7452" w:rsidRDefault="007836EB" w:rsidP="00CC65E6">
            <w:pPr>
              <w:jc w:val="both"/>
              <w:rPr>
                <w:rFonts w:ascii="Arial" w:hAnsi="Arial" w:cs="Arial"/>
              </w:rPr>
            </w:pPr>
          </w:p>
        </w:tc>
        <w:tc>
          <w:tcPr>
            <w:tcW w:w="3127" w:type="dxa"/>
          </w:tcPr>
          <w:p w:rsidR="007836EB" w:rsidRPr="00FB7452" w:rsidRDefault="007836EB" w:rsidP="00CC65E6">
            <w:pPr>
              <w:jc w:val="both"/>
              <w:rPr>
                <w:rFonts w:ascii="Arial" w:hAnsi="Arial" w:cs="Arial"/>
              </w:rPr>
            </w:pPr>
            <w:r>
              <w:rPr>
                <w:rFonts w:ascii="Arial" w:hAnsi="Arial" w:cs="Arial"/>
              </w:rPr>
              <w:t>Actualmente el 100% so</w:t>
            </w:r>
            <w:r w:rsidRPr="00FB7452">
              <w:rPr>
                <w:rFonts w:ascii="Arial" w:hAnsi="Arial" w:cs="Arial"/>
              </w:rPr>
              <w:t>n verificados.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Ofrecer talleres para la prevención de la violencia.</w:t>
            </w:r>
          </w:p>
        </w:tc>
        <w:tc>
          <w:tcPr>
            <w:tcW w:w="2790" w:type="dxa"/>
          </w:tcPr>
          <w:p w:rsidR="007836EB" w:rsidRPr="00FB7452" w:rsidRDefault="007836EB" w:rsidP="00CC65E6">
            <w:pPr>
              <w:jc w:val="both"/>
              <w:rPr>
                <w:rFonts w:ascii="Arial" w:hAnsi="Arial" w:cs="Arial"/>
              </w:rPr>
            </w:pPr>
            <w:r w:rsidRPr="00FB7452">
              <w:rPr>
                <w:rFonts w:ascii="Arial" w:hAnsi="Arial" w:cs="Arial"/>
              </w:rPr>
              <w:t>Fomentar un ambiente de paz y sana convivencia tanto en nuestro entorno laboral como en nuestros hogares.</w:t>
            </w:r>
          </w:p>
        </w:tc>
        <w:tc>
          <w:tcPr>
            <w:tcW w:w="3127" w:type="dxa"/>
          </w:tcPr>
          <w:p w:rsidR="007836EB" w:rsidRPr="00FB7452" w:rsidRDefault="007836EB" w:rsidP="00CC65E6">
            <w:pPr>
              <w:jc w:val="both"/>
              <w:rPr>
                <w:rFonts w:ascii="Arial" w:hAnsi="Arial" w:cs="Arial"/>
              </w:rPr>
            </w:pPr>
            <w:r>
              <w:rPr>
                <w:rFonts w:ascii="Arial" w:hAnsi="Arial" w:cs="Arial"/>
              </w:rPr>
              <w:t>Anualmente ofrec</w:t>
            </w:r>
            <w:r w:rsidRPr="00FB7452">
              <w:rPr>
                <w:rFonts w:ascii="Arial" w:hAnsi="Arial" w:cs="Arial"/>
              </w:rPr>
              <w:t>emos por lo menos 3 horas de este tipo de dinámica a cada uno de nuestros empleados.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 xml:space="preserve">Incrementar en 100% la cantidad de operativos e intervenciones </w:t>
            </w:r>
          </w:p>
        </w:tc>
        <w:tc>
          <w:tcPr>
            <w:tcW w:w="2790" w:type="dxa"/>
          </w:tcPr>
          <w:p w:rsidR="007836EB" w:rsidRPr="00FB7452" w:rsidRDefault="007836EB" w:rsidP="00CC65E6">
            <w:pPr>
              <w:jc w:val="both"/>
              <w:rPr>
                <w:rFonts w:ascii="Arial" w:hAnsi="Arial" w:cs="Arial"/>
              </w:rPr>
            </w:pPr>
            <w:r w:rsidRPr="00FB7452">
              <w:rPr>
                <w:rFonts w:ascii="Arial" w:hAnsi="Arial" w:cs="Arial"/>
              </w:rPr>
              <w:t>Brindar mayor seguridad en nuestras carreteras, velar por el cumplimiento de tarifas y mejorar la calidad de los servicios</w:t>
            </w:r>
            <w:r>
              <w:rPr>
                <w:rFonts w:ascii="Arial" w:hAnsi="Arial" w:cs="Arial"/>
              </w:rPr>
              <w:t xml:space="preserve"> que brindamos como agencia</w:t>
            </w:r>
            <w:r w:rsidRPr="00FB7452">
              <w:rPr>
                <w:rFonts w:ascii="Arial" w:hAnsi="Arial" w:cs="Arial"/>
              </w:rPr>
              <w:t xml:space="preserve"> de transporte público.</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A partir de abril de 2013 </w:t>
            </w:r>
            <w:r>
              <w:rPr>
                <w:rFonts w:ascii="Arial" w:hAnsi="Arial" w:cs="Arial"/>
              </w:rPr>
              <w:t>duplicamos</w:t>
            </w:r>
            <w:r w:rsidRPr="00FB7452">
              <w:rPr>
                <w:rFonts w:ascii="Arial" w:hAnsi="Arial" w:cs="Arial"/>
              </w:rPr>
              <w:t xml:space="preserve"> los operativos </w:t>
            </w:r>
            <w:r>
              <w:rPr>
                <w:rFonts w:ascii="Arial" w:hAnsi="Arial" w:cs="Arial"/>
              </w:rPr>
              <w:t>semanales</w:t>
            </w:r>
            <w:r w:rsidRPr="00FB7452">
              <w:rPr>
                <w:rFonts w:ascii="Arial" w:hAnsi="Arial" w:cs="Arial"/>
              </w:rPr>
              <w:t xml:space="preserve">. </w:t>
            </w:r>
            <w:r>
              <w:rPr>
                <w:rFonts w:ascii="Arial" w:hAnsi="Arial" w:cs="Arial"/>
              </w:rPr>
              <w:t xml:space="preserve">A partir de enero de 2014 se triplicaron. </w:t>
            </w:r>
            <w:r w:rsidRPr="00FB7452">
              <w:rPr>
                <w:rFonts w:ascii="Arial" w:hAnsi="Arial" w:cs="Arial"/>
              </w:rPr>
              <w:t>El área de Planificación cuantifica la cifra de intervenciones.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Digitalización de Documentos</w:t>
            </w:r>
          </w:p>
        </w:tc>
        <w:tc>
          <w:tcPr>
            <w:tcW w:w="2790" w:type="dxa"/>
          </w:tcPr>
          <w:p w:rsidR="007836EB" w:rsidRPr="00FB7452" w:rsidRDefault="007836EB" w:rsidP="00CC65E6">
            <w:pPr>
              <w:jc w:val="both"/>
              <w:rPr>
                <w:rFonts w:ascii="Arial" w:hAnsi="Arial" w:cs="Arial"/>
              </w:rPr>
            </w:pPr>
            <w:r w:rsidRPr="00FB7452">
              <w:rPr>
                <w:rFonts w:ascii="Arial" w:hAnsi="Arial" w:cs="Arial"/>
              </w:rPr>
              <w:t>Conservar, copiar, tramitar y archivar digitalmente documentos y expedientes públicos.</w:t>
            </w:r>
          </w:p>
        </w:tc>
        <w:tc>
          <w:tcPr>
            <w:tcW w:w="3127" w:type="dxa"/>
          </w:tcPr>
          <w:p w:rsidR="007836EB" w:rsidRPr="00FB7452" w:rsidRDefault="007836EB" w:rsidP="007836EB">
            <w:pPr>
              <w:jc w:val="both"/>
              <w:rPr>
                <w:rFonts w:ascii="Arial" w:hAnsi="Arial" w:cs="Arial"/>
              </w:rPr>
            </w:pPr>
            <w:r w:rsidRPr="00FB7452">
              <w:rPr>
                <w:rFonts w:ascii="Arial" w:hAnsi="Arial" w:cs="Arial"/>
              </w:rPr>
              <w:t>Para diciembre de 201</w:t>
            </w:r>
            <w:r>
              <w:rPr>
                <w:rFonts w:ascii="Arial" w:hAnsi="Arial" w:cs="Arial"/>
              </w:rPr>
              <w:t>6</w:t>
            </w:r>
            <w:r w:rsidRPr="00FB7452">
              <w:rPr>
                <w:rFonts w:ascii="Arial" w:hAnsi="Arial" w:cs="Arial"/>
              </w:rPr>
              <w:t xml:space="preserve"> se estarán digitalizando todos los documentos nuevos.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Pr>
                <w:rFonts w:ascii="Arial" w:hAnsi="Arial" w:cs="Arial"/>
              </w:rPr>
              <w:t>Sistema de Turnos</w:t>
            </w:r>
          </w:p>
        </w:tc>
        <w:tc>
          <w:tcPr>
            <w:tcW w:w="2790" w:type="dxa"/>
          </w:tcPr>
          <w:p w:rsidR="007836EB" w:rsidRPr="00FB7452" w:rsidRDefault="007836EB" w:rsidP="00CC65E6">
            <w:pPr>
              <w:jc w:val="both"/>
              <w:rPr>
                <w:rFonts w:ascii="Arial" w:hAnsi="Arial" w:cs="Arial"/>
              </w:rPr>
            </w:pPr>
            <w:r>
              <w:rPr>
                <w:rFonts w:ascii="Arial" w:hAnsi="Arial" w:cs="Arial"/>
              </w:rPr>
              <w:t xml:space="preserve">Mantener un sistema de turnos que agilice los trámites de nuestros concesionarios y sean atendidos de forma justa. </w:t>
            </w:r>
          </w:p>
        </w:tc>
        <w:tc>
          <w:tcPr>
            <w:tcW w:w="3127" w:type="dxa"/>
          </w:tcPr>
          <w:p w:rsidR="007836EB" w:rsidRPr="00FB7452" w:rsidRDefault="007836EB" w:rsidP="00CC65E6">
            <w:pPr>
              <w:jc w:val="both"/>
              <w:rPr>
                <w:rFonts w:ascii="Arial" w:hAnsi="Arial" w:cs="Arial"/>
              </w:rPr>
            </w:pPr>
            <w:r>
              <w:rPr>
                <w:rFonts w:ascii="Arial" w:hAnsi="Arial" w:cs="Arial"/>
              </w:rPr>
              <w:t>Este proyecto está actualmente trabajando en un 100%</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Revisión de Reglamentos</w:t>
            </w:r>
          </w:p>
        </w:tc>
        <w:tc>
          <w:tcPr>
            <w:tcW w:w="2790" w:type="dxa"/>
          </w:tcPr>
          <w:p w:rsidR="007836EB" w:rsidRPr="00FB7452" w:rsidRDefault="007836EB" w:rsidP="00CC65E6">
            <w:pPr>
              <w:jc w:val="both"/>
              <w:rPr>
                <w:rFonts w:ascii="Arial" w:hAnsi="Arial" w:cs="Arial"/>
              </w:rPr>
            </w:pPr>
            <w:r w:rsidRPr="00FB7452">
              <w:rPr>
                <w:rFonts w:ascii="Arial" w:hAnsi="Arial" w:cs="Arial"/>
              </w:rPr>
              <w:t>Cumplir con el mandato legal que impone dicha revisión y viabilizar una regulación justa y atemperada a la realidad.</w:t>
            </w:r>
          </w:p>
        </w:tc>
        <w:tc>
          <w:tcPr>
            <w:tcW w:w="3127" w:type="dxa"/>
          </w:tcPr>
          <w:p w:rsidR="007836EB" w:rsidRPr="00FB7452" w:rsidRDefault="007836EB" w:rsidP="00CC65E6">
            <w:pPr>
              <w:jc w:val="both"/>
              <w:rPr>
                <w:rFonts w:ascii="Arial" w:hAnsi="Arial" w:cs="Arial"/>
              </w:rPr>
            </w:pPr>
            <w:r w:rsidRPr="00FB7452">
              <w:rPr>
                <w:rFonts w:ascii="Arial" w:hAnsi="Arial" w:cs="Arial"/>
              </w:rPr>
              <w:t>Se revisarán todos los reglamentos antes de culminar el 201</w:t>
            </w:r>
            <w:r>
              <w:rPr>
                <w:rFonts w:ascii="Arial" w:hAnsi="Arial" w:cs="Arial"/>
              </w:rPr>
              <w:t>5</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 xml:space="preserve">Reclutar </w:t>
            </w:r>
            <w:r>
              <w:rPr>
                <w:rFonts w:ascii="Arial" w:hAnsi="Arial" w:cs="Arial"/>
              </w:rPr>
              <w:t>25</w:t>
            </w:r>
            <w:r w:rsidRPr="00FB7452">
              <w:rPr>
                <w:rFonts w:ascii="Arial" w:hAnsi="Arial" w:cs="Arial"/>
              </w:rPr>
              <w:t xml:space="preserve"> Nuevos Inspectores</w:t>
            </w:r>
          </w:p>
        </w:tc>
        <w:tc>
          <w:tcPr>
            <w:tcW w:w="2790" w:type="dxa"/>
          </w:tcPr>
          <w:p w:rsidR="007836EB" w:rsidRPr="00FB7452" w:rsidRDefault="007836EB" w:rsidP="00CC65E6">
            <w:pPr>
              <w:jc w:val="both"/>
              <w:rPr>
                <w:rFonts w:ascii="Arial" w:hAnsi="Arial" w:cs="Arial"/>
              </w:rPr>
            </w:pPr>
            <w:r w:rsidRPr="00FB7452">
              <w:rPr>
                <w:rFonts w:ascii="Arial" w:hAnsi="Arial" w:cs="Arial"/>
              </w:rPr>
              <w:t>Incrementar el grado de Fiscalización sobre las industrias reguladas de manera que se maximice la seguridad en sus servicios.</w:t>
            </w:r>
          </w:p>
        </w:tc>
        <w:tc>
          <w:tcPr>
            <w:tcW w:w="3127" w:type="dxa"/>
          </w:tcPr>
          <w:p w:rsidR="007836EB" w:rsidRPr="00FB7452" w:rsidRDefault="007836EB" w:rsidP="00CC65E6">
            <w:pPr>
              <w:jc w:val="both"/>
              <w:rPr>
                <w:rFonts w:ascii="Arial" w:hAnsi="Arial" w:cs="Arial"/>
              </w:rPr>
            </w:pPr>
            <w:r>
              <w:rPr>
                <w:rFonts w:ascii="Arial" w:hAnsi="Arial" w:cs="Arial"/>
              </w:rPr>
              <w:t>Ya fueron reclutados.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Revisión de Aranceles y Cánones</w:t>
            </w:r>
          </w:p>
        </w:tc>
        <w:tc>
          <w:tcPr>
            <w:tcW w:w="2790" w:type="dxa"/>
          </w:tcPr>
          <w:p w:rsidR="007836EB" w:rsidRPr="00FB7452" w:rsidRDefault="007836EB" w:rsidP="00CC65E6">
            <w:pPr>
              <w:jc w:val="both"/>
              <w:rPr>
                <w:rFonts w:ascii="Arial" w:hAnsi="Arial" w:cs="Arial"/>
              </w:rPr>
            </w:pPr>
            <w:r w:rsidRPr="00FB7452">
              <w:rPr>
                <w:rFonts w:ascii="Arial" w:hAnsi="Arial" w:cs="Arial"/>
              </w:rPr>
              <w:t>Adoptar cargos razonables y justos para nuestros concesionarios y operadores, que, a su vez, permitan a la CSP cumplir con sus obligaciones ministeriales.</w:t>
            </w:r>
          </w:p>
        </w:tc>
        <w:tc>
          <w:tcPr>
            <w:tcW w:w="3127" w:type="dxa"/>
          </w:tcPr>
          <w:p w:rsidR="007836EB" w:rsidRPr="00FB7452" w:rsidRDefault="007836EB" w:rsidP="00CC65E6">
            <w:pPr>
              <w:jc w:val="both"/>
              <w:rPr>
                <w:rFonts w:ascii="Arial" w:hAnsi="Arial" w:cs="Arial"/>
              </w:rPr>
            </w:pPr>
            <w:r w:rsidRPr="00FB7452">
              <w:rPr>
                <w:rFonts w:ascii="Arial" w:hAnsi="Arial" w:cs="Arial"/>
              </w:rPr>
              <w:t>El Reglamento de Aranceles está en proceso de revisión y estará completado antes de finalizar el 201</w:t>
            </w:r>
            <w:r>
              <w:rPr>
                <w:rFonts w:ascii="Arial" w:hAnsi="Arial" w:cs="Arial"/>
              </w:rPr>
              <w:t>4</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lastRenderedPageBreak/>
              <w:t>Nuevo Cuadro Telefónico</w:t>
            </w:r>
          </w:p>
        </w:tc>
        <w:tc>
          <w:tcPr>
            <w:tcW w:w="2790" w:type="dxa"/>
          </w:tcPr>
          <w:p w:rsidR="007836EB" w:rsidRPr="00FB7452" w:rsidRDefault="007836EB" w:rsidP="00CC65E6">
            <w:pPr>
              <w:jc w:val="both"/>
              <w:rPr>
                <w:rFonts w:ascii="Arial" w:hAnsi="Arial" w:cs="Arial"/>
              </w:rPr>
            </w:pPr>
            <w:r w:rsidRPr="00FB7452">
              <w:rPr>
                <w:rFonts w:ascii="Arial" w:hAnsi="Arial" w:cs="Arial"/>
              </w:rPr>
              <w:t>Renovar el cuadro telefónico de manera que se pueda brindar un servicio de calidad a la ciudadanía y mejorar el grado de comunicación.</w:t>
            </w:r>
          </w:p>
        </w:tc>
        <w:tc>
          <w:tcPr>
            <w:tcW w:w="3127" w:type="dxa"/>
          </w:tcPr>
          <w:p w:rsidR="007836EB" w:rsidRPr="00FB7452" w:rsidRDefault="007836EB" w:rsidP="00CC65E6">
            <w:pPr>
              <w:jc w:val="both"/>
              <w:rPr>
                <w:rFonts w:ascii="Arial" w:hAnsi="Arial" w:cs="Arial"/>
              </w:rPr>
            </w:pPr>
            <w:r>
              <w:rPr>
                <w:rFonts w:ascii="Arial" w:hAnsi="Arial" w:cs="Arial"/>
              </w:rPr>
              <w:t>El nuevo cuadro telefónico fue</w:t>
            </w:r>
            <w:r w:rsidRPr="00FB7452">
              <w:rPr>
                <w:rFonts w:ascii="Arial" w:hAnsi="Arial" w:cs="Arial"/>
              </w:rPr>
              <w:t xml:space="preserve"> instalado durante el </w:t>
            </w:r>
            <w:r>
              <w:rPr>
                <w:rFonts w:ascii="Arial" w:hAnsi="Arial" w:cs="Arial"/>
              </w:rPr>
              <w:t xml:space="preserve">verano de </w:t>
            </w:r>
            <w:r w:rsidRPr="00FB7452">
              <w:rPr>
                <w:rFonts w:ascii="Arial" w:hAnsi="Arial" w:cs="Arial"/>
              </w:rPr>
              <w:t>2014.</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 xml:space="preserve">Remplazo de equipos </w:t>
            </w:r>
            <w:r>
              <w:rPr>
                <w:rFonts w:ascii="Arial" w:hAnsi="Arial" w:cs="Arial"/>
              </w:rPr>
              <w:t xml:space="preserve">tecnológico y </w:t>
            </w:r>
            <w:r w:rsidRPr="00FB7452">
              <w:rPr>
                <w:rFonts w:ascii="Arial" w:hAnsi="Arial" w:cs="Arial"/>
              </w:rPr>
              <w:t>de computadoras</w:t>
            </w:r>
          </w:p>
        </w:tc>
        <w:tc>
          <w:tcPr>
            <w:tcW w:w="2790" w:type="dxa"/>
          </w:tcPr>
          <w:p w:rsidR="007836EB" w:rsidRPr="00FB7452" w:rsidRDefault="007836EB" w:rsidP="00CC65E6">
            <w:pPr>
              <w:jc w:val="both"/>
              <w:rPr>
                <w:rFonts w:ascii="Arial" w:hAnsi="Arial" w:cs="Arial"/>
              </w:rPr>
            </w:pPr>
            <w:r w:rsidRPr="00FB7452">
              <w:rPr>
                <w:rFonts w:ascii="Arial" w:hAnsi="Arial" w:cs="Arial"/>
              </w:rPr>
              <w:t>Proveer computadoras actualizadas que mejoren la eficiencia de las operaciones y servicios ordinarios de la CSP.</w:t>
            </w:r>
          </w:p>
        </w:tc>
        <w:tc>
          <w:tcPr>
            <w:tcW w:w="3127" w:type="dxa"/>
          </w:tcPr>
          <w:p w:rsidR="007836EB" w:rsidRPr="00FB7452" w:rsidRDefault="007836EB" w:rsidP="00CC65E6">
            <w:pPr>
              <w:jc w:val="both"/>
              <w:rPr>
                <w:rFonts w:ascii="Arial" w:hAnsi="Arial" w:cs="Arial"/>
              </w:rPr>
            </w:pPr>
            <w:r w:rsidRPr="00FB7452">
              <w:rPr>
                <w:rFonts w:ascii="Arial" w:hAnsi="Arial" w:cs="Arial"/>
              </w:rPr>
              <w:t>Esta adquisición se</w:t>
            </w:r>
            <w:r>
              <w:rPr>
                <w:rFonts w:ascii="Arial" w:hAnsi="Arial" w:cs="Arial"/>
              </w:rPr>
              <w:t xml:space="preserve"> efectuó</w:t>
            </w:r>
            <w:r w:rsidRPr="00FB7452">
              <w:rPr>
                <w:rFonts w:ascii="Arial" w:hAnsi="Arial" w:cs="Arial"/>
              </w:rPr>
              <w:t xml:space="preserve"> </w:t>
            </w:r>
            <w:r>
              <w:rPr>
                <w:rFonts w:ascii="Arial" w:hAnsi="Arial" w:cs="Arial"/>
              </w:rPr>
              <w:t>antes de finalizar el 2014</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Sistema de Cobro Electrónico</w:t>
            </w:r>
          </w:p>
        </w:tc>
        <w:tc>
          <w:tcPr>
            <w:tcW w:w="2790" w:type="dxa"/>
          </w:tcPr>
          <w:p w:rsidR="007836EB" w:rsidRPr="00FB7452" w:rsidRDefault="007836EB" w:rsidP="00CC65E6">
            <w:pPr>
              <w:jc w:val="both"/>
              <w:rPr>
                <w:rFonts w:ascii="Arial" w:hAnsi="Arial" w:cs="Arial"/>
              </w:rPr>
            </w:pPr>
            <w:r w:rsidRPr="00FB7452">
              <w:rPr>
                <w:rFonts w:ascii="Arial" w:hAnsi="Arial" w:cs="Arial"/>
              </w:rPr>
              <w:t>Facilitar las gestiones de pago ante la CSP, desde la calle, el hogar o la oficina.</w:t>
            </w:r>
          </w:p>
        </w:tc>
        <w:tc>
          <w:tcPr>
            <w:tcW w:w="3127" w:type="dxa"/>
          </w:tcPr>
          <w:p w:rsidR="007836EB" w:rsidRPr="00FB7452" w:rsidRDefault="007836EB" w:rsidP="00CC65E6">
            <w:pPr>
              <w:jc w:val="both"/>
              <w:rPr>
                <w:rFonts w:ascii="Arial" w:hAnsi="Arial" w:cs="Arial"/>
              </w:rPr>
            </w:pPr>
            <w:r>
              <w:rPr>
                <w:rFonts w:ascii="Arial" w:hAnsi="Arial" w:cs="Arial"/>
              </w:rPr>
              <w:t xml:space="preserve">Este Proyecto se estima se comience a entregar parcialmente para enero 2017.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Política Anticorrupción y Cultura Ética</w:t>
            </w:r>
          </w:p>
        </w:tc>
        <w:tc>
          <w:tcPr>
            <w:tcW w:w="2790" w:type="dxa"/>
          </w:tcPr>
          <w:p w:rsidR="007836EB" w:rsidRPr="00FB7452" w:rsidRDefault="007836EB" w:rsidP="00CC65E6">
            <w:pPr>
              <w:jc w:val="both"/>
              <w:rPr>
                <w:rFonts w:ascii="Arial" w:hAnsi="Arial" w:cs="Arial"/>
              </w:rPr>
            </w:pPr>
            <w:r w:rsidRPr="00FB7452">
              <w:rPr>
                <w:rFonts w:ascii="Arial" w:hAnsi="Arial" w:cs="Arial"/>
              </w:rPr>
              <w:t>Fomentar una conducta moral y legalmente adecuada entre nuestro personal salvaguardando el interés y los fondos públicos.</w:t>
            </w:r>
          </w:p>
        </w:tc>
        <w:tc>
          <w:tcPr>
            <w:tcW w:w="3127" w:type="dxa"/>
          </w:tcPr>
          <w:p w:rsidR="007836EB" w:rsidRPr="00FB7452" w:rsidRDefault="007836EB" w:rsidP="00CC65E6">
            <w:pPr>
              <w:jc w:val="both"/>
              <w:rPr>
                <w:rFonts w:ascii="Arial" w:hAnsi="Arial" w:cs="Arial"/>
              </w:rPr>
            </w:pPr>
            <w:r w:rsidRPr="00FB7452">
              <w:rPr>
                <w:rFonts w:ascii="Arial" w:hAnsi="Arial" w:cs="Arial"/>
              </w:rPr>
              <w:t>Se emitirá una Orden Ejecutiva; ya se designaron comités de trabajo al respecto; cumpliremos cabalmente con la Ley de Ética Gubernamental; y daremos seguimiento a los Planes de Acción Correctiva de los informes de la Contralora.</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Registro de Gestores</w:t>
            </w:r>
          </w:p>
        </w:tc>
        <w:tc>
          <w:tcPr>
            <w:tcW w:w="2790" w:type="dxa"/>
          </w:tcPr>
          <w:p w:rsidR="007836EB" w:rsidRPr="00FB7452" w:rsidRDefault="007836EB" w:rsidP="00CC65E6">
            <w:pPr>
              <w:jc w:val="both"/>
              <w:rPr>
                <w:rFonts w:ascii="Arial" w:hAnsi="Arial" w:cs="Arial"/>
              </w:rPr>
            </w:pPr>
            <w:r w:rsidRPr="00FB7452">
              <w:rPr>
                <w:rFonts w:ascii="Arial" w:hAnsi="Arial" w:cs="Arial"/>
              </w:rPr>
              <w:t>Controlar las gestiones por representación ante la CSP, propiciar un trato igual para todos y proveer mayor orientación a los empleados, operadores y concesionarios.</w:t>
            </w:r>
          </w:p>
        </w:tc>
        <w:tc>
          <w:tcPr>
            <w:tcW w:w="3127" w:type="dxa"/>
          </w:tcPr>
          <w:p w:rsidR="007836EB" w:rsidRPr="00FB7452" w:rsidRDefault="007836EB" w:rsidP="007836EB">
            <w:pPr>
              <w:jc w:val="both"/>
              <w:rPr>
                <w:rFonts w:ascii="Arial" w:hAnsi="Arial" w:cs="Arial"/>
              </w:rPr>
            </w:pPr>
            <w:r>
              <w:rPr>
                <w:rFonts w:ascii="Arial" w:hAnsi="Arial" w:cs="Arial"/>
              </w:rPr>
              <w:t xml:space="preserve">A tono con estos parámetros, nos encontramos </w:t>
            </w:r>
            <w:r w:rsidRPr="00FB7452">
              <w:rPr>
                <w:rFonts w:ascii="Arial" w:hAnsi="Arial" w:cs="Arial"/>
              </w:rPr>
              <w:t>elaborando un Reglamento</w:t>
            </w:r>
            <w:r>
              <w:rPr>
                <w:rFonts w:ascii="Arial" w:hAnsi="Arial" w:cs="Arial"/>
              </w:rPr>
              <w:t xml:space="preserve"> el cual </w:t>
            </w:r>
            <w:r>
              <w:rPr>
                <w:rFonts w:ascii="Arial" w:hAnsi="Arial" w:cs="Arial"/>
              </w:rPr>
              <w:t>se encuentra en proceso de radicación.</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Pr>
                <w:rFonts w:ascii="Arial" w:hAnsi="Arial" w:cs="Arial"/>
              </w:rPr>
              <w:t xml:space="preserve">Nuevo Sistema </w:t>
            </w:r>
            <w:proofErr w:type="spellStart"/>
            <w:r>
              <w:rPr>
                <w:rFonts w:ascii="Arial" w:hAnsi="Arial" w:cs="Arial"/>
              </w:rPr>
              <w:t>Kronos</w:t>
            </w:r>
            <w:proofErr w:type="spellEnd"/>
          </w:p>
        </w:tc>
        <w:tc>
          <w:tcPr>
            <w:tcW w:w="2790" w:type="dxa"/>
          </w:tcPr>
          <w:p w:rsidR="007836EB" w:rsidRPr="00FB7452" w:rsidRDefault="007836EB" w:rsidP="007836EB">
            <w:pPr>
              <w:jc w:val="both"/>
              <w:rPr>
                <w:rFonts w:ascii="Arial" w:hAnsi="Arial" w:cs="Arial"/>
              </w:rPr>
            </w:pPr>
            <w:r w:rsidRPr="00FB7452">
              <w:rPr>
                <w:rFonts w:ascii="Arial" w:hAnsi="Arial" w:cs="Arial"/>
              </w:rPr>
              <w:t xml:space="preserve">Agilizar los procedimientos </w:t>
            </w:r>
            <w:r>
              <w:rPr>
                <w:rFonts w:ascii="Arial" w:hAnsi="Arial" w:cs="Arial"/>
              </w:rPr>
              <w:t xml:space="preserve">en la Oficina de Recursos Humanos utilizando la tecnología y </w:t>
            </w:r>
            <w:r w:rsidR="008E7B3D">
              <w:rPr>
                <w:rFonts w:ascii="Arial" w:hAnsi="Arial" w:cs="Arial"/>
              </w:rPr>
              <w:t xml:space="preserve">además logrando todos los parámetros de control. </w:t>
            </w:r>
          </w:p>
        </w:tc>
        <w:tc>
          <w:tcPr>
            <w:tcW w:w="3127" w:type="dxa"/>
          </w:tcPr>
          <w:p w:rsidR="007836EB" w:rsidRPr="00FB7452" w:rsidRDefault="008E7B3D" w:rsidP="00CC65E6">
            <w:pPr>
              <w:jc w:val="both"/>
              <w:rPr>
                <w:rFonts w:ascii="Arial" w:hAnsi="Arial" w:cs="Arial"/>
              </w:rPr>
            </w:pPr>
            <w:r>
              <w:rPr>
                <w:rFonts w:ascii="Arial" w:hAnsi="Arial" w:cs="Arial"/>
              </w:rPr>
              <w:t xml:space="preserve">Completado 100%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Certificación de Escuelas e Instructores Privados</w:t>
            </w:r>
          </w:p>
        </w:tc>
        <w:tc>
          <w:tcPr>
            <w:tcW w:w="2790" w:type="dxa"/>
          </w:tcPr>
          <w:p w:rsidR="007836EB" w:rsidRPr="00FB7452" w:rsidRDefault="007836EB" w:rsidP="00CC65E6">
            <w:pPr>
              <w:jc w:val="both"/>
              <w:rPr>
                <w:rFonts w:ascii="Arial" w:hAnsi="Arial" w:cs="Arial"/>
              </w:rPr>
            </w:pPr>
            <w:r w:rsidRPr="00FB7452">
              <w:rPr>
                <w:rFonts w:ascii="Arial" w:hAnsi="Arial" w:cs="Arial"/>
              </w:rPr>
              <w:t>Mejorar el grado de educación de nuestros operadores.</w:t>
            </w:r>
          </w:p>
        </w:tc>
        <w:tc>
          <w:tcPr>
            <w:tcW w:w="3127" w:type="dxa"/>
          </w:tcPr>
          <w:p w:rsidR="007836EB" w:rsidRPr="00FB7452" w:rsidRDefault="007836EB" w:rsidP="00CC65E6">
            <w:pPr>
              <w:jc w:val="both"/>
              <w:rPr>
                <w:rFonts w:ascii="Arial" w:hAnsi="Arial" w:cs="Arial"/>
              </w:rPr>
            </w:pPr>
            <w:r>
              <w:rPr>
                <w:rFonts w:ascii="Arial" w:hAnsi="Arial" w:cs="Arial"/>
              </w:rPr>
              <w:t>Ya se han certificado 9 escuelas</w:t>
            </w:r>
            <w:proofErr w:type="gramStart"/>
            <w:r>
              <w:rPr>
                <w:rFonts w:ascii="Arial" w:hAnsi="Arial" w:cs="Arial"/>
              </w:rPr>
              <w:t>.</w:t>
            </w:r>
            <w:r w:rsidRPr="00FB7452">
              <w:rPr>
                <w:rFonts w:ascii="Arial" w:hAnsi="Arial" w:cs="Arial"/>
              </w:rPr>
              <w:t>.</w:t>
            </w:r>
            <w:proofErr w:type="gramEnd"/>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Estados Financieros y Reportes Actualizados</w:t>
            </w:r>
          </w:p>
        </w:tc>
        <w:tc>
          <w:tcPr>
            <w:tcW w:w="2790" w:type="dxa"/>
          </w:tcPr>
          <w:p w:rsidR="007836EB" w:rsidRPr="00FB7452" w:rsidRDefault="007836EB" w:rsidP="00CC65E6">
            <w:pPr>
              <w:jc w:val="both"/>
              <w:rPr>
                <w:rFonts w:ascii="Arial" w:hAnsi="Arial" w:cs="Arial"/>
              </w:rPr>
            </w:pPr>
            <w:r w:rsidRPr="00FB7452">
              <w:rPr>
                <w:rFonts w:ascii="Arial" w:hAnsi="Arial" w:cs="Arial"/>
              </w:rPr>
              <w:t>Programar un uso eficiente de recursos y fondos públicos en pleno cumplimiento de las leyes y norma estatuidas.</w:t>
            </w:r>
          </w:p>
        </w:tc>
        <w:tc>
          <w:tcPr>
            <w:tcW w:w="3127" w:type="dxa"/>
          </w:tcPr>
          <w:p w:rsidR="007836EB" w:rsidRPr="00FB7452" w:rsidRDefault="007836EB" w:rsidP="00CC65E6">
            <w:pPr>
              <w:jc w:val="both"/>
              <w:rPr>
                <w:rFonts w:ascii="Arial" w:hAnsi="Arial" w:cs="Arial"/>
              </w:rPr>
            </w:pPr>
            <w:r w:rsidRPr="00FB7452">
              <w:rPr>
                <w:rFonts w:ascii="Arial" w:hAnsi="Arial" w:cs="Arial"/>
              </w:rPr>
              <w:t>Actu</w:t>
            </w:r>
            <w:r w:rsidR="008E7B3D">
              <w:rPr>
                <w:rFonts w:ascii="Arial" w:hAnsi="Arial" w:cs="Arial"/>
              </w:rPr>
              <w:t xml:space="preserve">almente estamos en cumplimiento. El último single </w:t>
            </w:r>
            <w:proofErr w:type="spellStart"/>
            <w:r w:rsidR="008E7B3D">
              <w:rPr>
                <w:rFonts w:ascii="Arial" w:hAnsi="Arial" w:cs="Arial"/>
              </w:rPr>
              <w:t>Audit</w:t>
            </w:r>
            <w:proofErr w:type="spellEnd"/>
            <w:r w:rsidR="008E7B3D">
              <w:rPr>
                <w:rFonts w:ascii="Arial" w:hAnsi="Arial" w:cs="Arial"/>
              </w:rPr>
              <w:t xml:space="preserve"> al 30 de junio 2015, no hubo señalamientos.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Diligencia Fiscal</w:t>
            </w:r>
          </w:p>
        </w:tc>
        <w:tc>
          <w:tcPr>
            <w:tcW w:w="2790" w:type="dxa"/>
          </w:tcPr>
          <w:p w:rsidR="007836EB" w:rsidRPr="00FB7452" w:rsidRDefault="007836EB" w:rsidP="00CC65E6">
            <w:pPr>
              <w:jc w:val="both"/>
              <w:rPr>
                <w:rFonts w:ascii="Arial" w:hAnsi="Arial" w:cs="Arial"/>
              </w:rPr>
            </w:pPr>
            <w:r w:rsidRPr="00FB7452">
              <w:rPr>
                <w:rFonts w:ascii="Arial" w:hAnsi="Arial" w:cs="Arial"/>
              </w:rPr>
              <w:t>Establecer una sana administración pública que sea responsable en el gasto público evitando déficits presupuestarios.</w:t>
            </w:r>
          </w:p>
        </w:tc>
        <w:tc>
          <w:tcPr>
            <w:tcW w:w="3127" w:type="dxa"/>
          </w:tcPr>
          <w:p w:rsidR="007836EB" w:rsidRPr="00FB7452" w:rsidRDefault="007836EB" w:rsidP="00CC65E6">
            <w:pPr>
              <w:jc w:val="both"/>
              <w:rPr>
                <w:rFonts w:ascii="Arial" w:hAnsi="Arial" w:cs="Arial"/>
              </w:rPr>
            </w:pPr>
            <w:r w:rsidRPr="00FB7452">
              <w:rPr>
                <w:rFonts w:ascii="Arial" w:hAnsi="Arial" w:cs="Arial"/>
              </w:rPr>
              <w:t>Actu</w:t>
            </w:r>
            <w:r w:rsidR="008E7B3D">
              <w:rPr>
                <w:rFonts w:ascii="Arial" w:hAnsi="Arial" w:cs="Arial"/>
              </w:rPr>
              <w:t xml:space="preserve">almente estamos en cumplimiento. Todos los años fiscales hemos terminado con Superávit.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Cumplimiento de Propuestas Federales</w:t>
            </w:r>
          </w:p>
        </w:tc>
        <w:tc>
          <w:tcPr>
            <w:tcW w:w="2790" w:type="dxa"/>
          </w:tcPr>
          <w:p w:rsidR="007836EB" w:rsidRPr="00FB7452" w:rsidRDefault="007836EB" w:rsidP="00CC65E6">
            <w:pPr>
              <w:jc w:val="both"/>
              <w:rPr>
                <w:rFonts w:ascii="Arial" w:hAnsi="Arial" w:cs="Arial"/>
              </w:rPr>
            </w:pPr>
            <w:r w:rsidRPr="00FB7452">
              <w:rPr>
                <w:rFonts w:ascii="Arial" w:hAnsi="Arial" w:cs="Arial"/>
              </w:rPr>
              <w:t>Mejorar el desempeño de la agencia en el manejo de fondos y administración de programas federales con el fin de mantener las asignaciones recurrentes.</w:t>
            </w:r>
          </w:p>
        </w:tc>
        <w:tc>
          <w:tcPr>
            <w:tcW w:w="3127" w:type="dxa"/>
          </w:tcPr>
          <w:p w:rsidR="007836EB" w:rsidRDefault="007836EB" w:rsidP="00CC65E6">
            <w:pPr>
              <w:jc w:val="both"/>
              <w:rPr>
                <w:rFonts w:ascii="Arial" w:hAnsi="Arial" w:cs="Arial"/>
              </w:rPr>
            </w:pPr>
            <w:r w:rsidRPr="00FB7452">
              <w:rPr>
                <w:rFonts w:ascii="Arial" w:hAnsi="Arial" w:cs="Arial"/>
              </w:rPr>
              <w:t>Hemos tomado las medidas necesarias</w:t>
            </w:r>
            <w:r>
              <w:rPr>
                <w:rFonts w:ascii="Arial" w:hAnsi="Arial" w:cs="Arial"/>
              </w:rPr>
              <w:t xml:space="preserve"> y correctivas</w:t>
            </w:r>
            <w:r w:rsidRPr="00FB7452">
              <w:rPr>
                <w:rFonts w:ascii="Arial" w:hAnsi="Arial" w:cs="Arial"/>
              </w:rPr>
              <w:t xml:space="preserve"> para </w:t>
            </w:r>
            <w:r>
              <w:rPr>
                <w:rFonts w:ascii="Arial" w:hAnsi="Arial" w:cs="Arial"/>
              </w:rPr>
              <w:t xml:space="preserve">cumplir con todo lo relacionado a los estándares y regulaciones que las leyes y parámetros federales exigen. </w:t>
            </w:r>
          </w:p>
          <w:p w:rsidR="007836EB" w:rsidRPr="00FB7452" w:rsidRDefault="007836EB" w:rsidP="00CC65E6">
            <w:pPr>
              <w:jc w:val="both"/>
              <w:rPr>
                <w:rFonts w:ascii="Arial" w:hAnsi="Arial" w:cs="Arial"/>
              </w:rPr>
            </w:pP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lastRenderedPageBreak/>
              <w:t>Educación Cont</w:t>
            </w:r>
            <w:r w:rsidR="00FE3891">
              <w:rPr>
                <w:rFonts w:ascii="Arial" w:hAnsi="Arial" w:cs="Arial"/>
              </w:rPr>
              <w:t>i</w:t>
            </w:r>
            <w:r>
              <w:rPr>
                <w:rFonts w:ascii="Arial" w:hAnsi="Arial" w:cs="Arial"/>
              </w:rPr>
              <w:t>nua</w:t>
            </w:r>
            <w:r w:rsidRPr="00FB7452">
              <w:rPr>
                <w:rFonts w:ascii="Arial" w:hAnsi="Arial" w:cs="Arial"/>
              </w:rPr>
              <w:t xml:space="preserve"> para operadores y concesionarios.</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Proveer un mayor grado de capacitación </w:t>
            </w:r>
            <w:r>
              <w:rPr>
                <w:rFonts w:ascii="Arial" w:hAnsi="Arial" w:cs="Arial"/>
              </w:rPr>
              <w:t xml:space="preserve">y adiestramiento </w:t>
            </w:r>
            <w:r w:rsidRPr="00FB7452">
              <w:rPr>
                <w:rFonts w:ascii="Arial" w:hAnsi="Arial" w:cs="Arial"/>
              </w:rPr>
              <w:t xml:space="preserve">para </w:t>
            </w:r>
            <w:r>
              <w:rPr>
                <w:rFonts w:ascii="Arial" w:hAnsi="Arial" w:cs="Arial"/>
              </w:rPr>
              <w:t xml:space="preserve">que </w:t>
            </w:r>
            <w:r w:rsidRPr="00FB7452">
              <w:rPr>
                <w:rFonts w:ascii="Arial" w:hAnsi="Arial" w:cs="Arial"/>
              </w:rPr>
              <w:t xml:space="preserve">nuestros operadores y concesionarios </w:t>
            </w:r>
            <w:r>
              <w:rPr>
                <w:rFonts w:ascii="Arial" w:hAnsi="Arial" w:cs="Arial"/>
              </w:rPr>
              <w:t xml:space="preserve">se mantengan al día en todo lo referente a sus funciones, brindando de esta manera un servicio de calidad pero sobre todo, seguro. </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A partir de </w:t>
            </w:r>
            <w:r>
              <w:rPr>
                <w:rFonts w:ascii="Arial" w:hAnsi="Arial" w:cs="Arial"/>
              </w:rPr>
              <w:t>2015</w:t>
            </w:r>
            <w:r w:rsidRPr="00FB7452">
              <w:rPr>
                <w:rFonts w:ascii="Arial" w:hAnsi="Arial" w:cs="Arial"/>
              </w:rPr>
              <w:t xml:space="preserve"> requeriremos 6 horas créditos de educación continua.</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 xml:space="preserve">Coordinación </w:t>
            </w:r>
            <w:proofErr w:type="spellStart"/>
            <w:r w:rsidRPr="00FB7452">
              <w:rPr>
                <w:rFonts w:ascii="Arial" w:hAnsi="Arial" w:cs="Arial"/>
              </w:rPr>
              <w:t>Interagencial</w:t>
            </w:r>
            <w:proofErr w:type="spellEnd"/>
            <w:r w:rsidRPr="00FB7452">
              <w:rPr>
                <w:rFonts w:ascii="Arial" w:hAnsi="Arial" w:cs="Arial"/>
              </w:rPr>
              <w:t xml:space="preserve"> y Esfuerzos Integrados</w:t>
            </w:r>
          </w:p>
        </w:tc>
        <w:tc>
          <w:tcPr>
            <w:tcW w:w="2790" w:type="dxa"/>
          </w:tcPr>
          <w:p w:rsidR="007836EB" w:rsidRPr="00FB7452" w:rsidRDefault="007836EB" w:rsidP="00CC65E6">
            <w:pPr>
              <w:jc w:val="both"/>
              <w:rPr>
                <w:rFonts w:ascii="Arial" w:hAnsi="Arial" w:cs="Arial"/>
              </w:rPr>
            </w:pPr>
            <w:r w:rsidRPr="00FB7452">
              <w:rPr>
                <w:rFonts w:ascii="Arial" w:hAnsi="Arial" w:cs="Arial"/>
              </w:rPr>
              <w:t>Evitar acciones conflictivas y promover esfuerzos conjuntos con las demás agencias y municipios.</w:t>
            </w:r>
          </w:p>
        </w:tc>
        <w:tc>
          <w:tcPr>
            <w:tcW w:w="3127" w:type="dxa"/>
          </w:tcPr>
          <w:p w:rsidR="007836EB" w:rsidRPr="00FB7452" w:rsidRDefault="007836EB" w:rsidP="00CC65E6">
            <w:pPr>
              <w:jc w:val="both"/>
              <w:rPr>
                <w:rFonts w:ascii="Arial" w:hAnsi="Arial" w:cs="Arial"/>
              </w:rPr>
            </w:pPr>
            <w:r>
              <w:rPr>
                <w:rFonts w:ascii="Arial" w:hAnsi="Arial" w:cs="Arial"/>
              </w:rPr>
              <w:t>Nos encontramos</w:t>
            </w:r>
            <w:r w:rsidRPr="00FB7452">
              <w:rPr>
                <w:rFonts w:ascii="Arial" w:hAnsi="Arial" w:cs="Arial"/>
              </w:rPr>
              <w:t xml:space="preserve"> participando de reuniones</w:t>
            </w:r>
            <w:r>
              <w:rPr>
                <w:rFonts w:ascii="Arial" w:hAnsi="Arial" w:cs="Arial"/>
              </w:rPr>
              <w:t xml:space="preserve"> periódicas </w:t>
            </w:r>
            <w:proofErr w:type="spellStart"/>
            <w:r w:rsidRPr="00FB7452">
              <w:rPr>
                <w:rFonts w:ascii="Arial" w:hAnsi="Arial" w:cs="Arial"/>
              </w:rPr>
              <w:t>interagenciales</w:t>
            </w:r>
            <w:proofErr w:type="spellEnd"/>
            <w:r w:rsidRPr="00FB7452">
              <w:rPr>
                <w:rFonts w:ascii="Arial" w:hAnsi="Arial" w:cs="Arial"/>
              </w:rPr>
              <w:t xml:space="preserve"> en las que se coordinan servicios integrados.</w:t>
            </w:r>
          </w:p>
        </w:tc>
      </w:tr>
      <w:tr w:rsidR="007836EB" w:rsidRPr="00FB7452" w:rsidTr="00CC65E6">
        <w:trPr>
          <w:trHeight w:val="707"/>
        </w:trPr>
        <w:tc>
          <w:tcPr>
            <w:tcW w:w="3438" w:type="dxa"/>
          </w:tcPr>
          <w:p w:rsidR="007836EB" w:rsidRPr="00FB7452" w:rsidRDefault="00160E98" w:rsidP="007836EB">
            <w:pPr>
              <w:pStyle w:val="ListParagraph"/>
              <w:numPr>
                <w:ilvl w:val="0"/>
                <w:numId w:val="6"/>
              </w:numPr>
              <w:rPr>
                <w:rFonts w:ascii="Arial" w:hAnsi="Arial" w:cs="Arial"/>
              </w:rPr>
            </w:pPr>
            <w:r>
              <w:rPr>
                <w:rFonts w:ascii="Arial" w:hAnsi="Arial" w:cs="Arial"/>
              </w:rPr>
              <w:t xml:space="preserve">Mudanza Archivo Inactivo </w:t>
            </w:r>
          </w:p>
        </w:tc>
        <w:tc>
          <w:tcPr>
            <w:tcW w:w="2790" w:type="dxa"/>
          </w:tcPr>
          <w:p w:rsidR="007836EB" w:rsidRPr="00FB7452" w:rsidRDefault="00160E98" w:rsidP="00CC65E6">
            <w:pPr>
              <w:jc w:val="both"/>
              <w:rPr>
                <w:rFonts w:ascii="Arial" w:hAnsi="Arial" w:cs="Arial"/>
              </w:rPr>
            </w:pPr>
            <w:r>
              <w:rPr>
                <w:rFonts w:ascii="Arial" w:hAnsi="Arial" w:cs="Arial"/>
              </w:rPr>
              <w:t xml:space="preserve">Ahorrar sobre $4,000.00 dólares mensuales a la CSP, con un almacén para disposición de documentos, que cuenta con el servicio de traslado de expedientes, medidas de seguridad y desastres como el proceso de decomisar certificado por el Instituto de Cultura.  </w:t>
            </w:r>
          </w:p>
        </w:tc>
        <w:tc>
          <w:tcPr>
            <w:tcW w:w="3127" w:type="dxa"/>
          </w:tcPr>
          <w:p w:rsidR="007836EB" w:rsidRPr="00FB7452" w:rsidRDefault="00160E98" w:rsidP="00CC65E6">
            <w:pPr>
              <w:jc w:val="both"/>
              <w:rPr>
                <w:rFonts w:ascii="Arial" w:hAnsi="Arial" w:cs="Arial"/>
              </w:rPr>
            </w:pPr>
            <w:r>
              <w:rPr>
                <w:rFonts w:ascii="Arial" w:hAnsi="Arial" w:cs="Arial"/>
              </w:rPr>
              <w:t xml:space="preserve">Actualmente nuestro archivo inactivo se encuentra en las facilidades de PRIM. </w:t>
            </w:r>
          </w:p>
        </w:tc>
      </w:tr>
      <w:tr w:rsidR="007836EB" w:rsidRPr="00FB7452" w:rsidTr="00CC65E6">
        <w:trPr>
          <w:trHeight w:val="707"/>
        </w:trPr>
        <w:tc>
          <w:tcPr>
            <w:tcW w:w="3438" w:type="dxa"/>
          </w:tcPr>
          <w:p w:rsidR="007836EB" w:rsidRPr="00FB7452" w:rsidRDefault="00160E98" w:rsidP="007836EB">
            <w:pPr>
              <w:pStyle w:val="ListParagraph"/>
              <w:numPr>
                <w:ilvl w:val="0"/>
                <w:numId w:val="6"/>
              </w:numPr>
              <w:rPr>
                <w:rFonts w:ascii="Arial" w:hAnsi="Arial" w:cs="Arial"/>
              </w:rPr>
            </w:pPr>
            <w:r>
              <w:rPr>
                <w:rFonts w:ascii="Arial" w:hAnsi="Arial" w:cs="Arial"/>
              </w:rPr>
              <w:t>Sistema de Control de Accesos</w:t>
            </w:r>
          </w:p>
        </w:tc>
        <w:tc>
          <w:tcPr>
            <w:tcW w:w="2790" w:type="dxa"/>
          </w:tcPr>
          <w:p w:rsidR="007836EB" w:rsidRPr="00FB7452" w:rsidRDefault="00160E98" w:rsidP="00CC65E6">
            <w:pPr>
              <w:jc w:val="both"/>
              <w:rPr>
                <w:rFonts w:ascii="Arial" w:hAnsi="Arial" w:cs="Arial"/>
              </w:rPr>
            </w:pPr>
            <w:r>
              <w:rPr>
                <w:rFonts w:ascii="Arial" w:hAnsi="Arial" w:cs="Arial"/>
              </w:rPr>
              <w:t xml:space="preserve">Garantiza la seguridad de nuestros empleados ya que somos una agencia de Ley y Orden que cuenta con armas de fuego y se recauda dinero que va dirigido al Fondo General e Ingresos Propios. </w:t>
            </w:r>
          </w:p>
        </w:tc>
        <w:tc>
          <w:tcPr>
            <w:tcW w:w="3127" w:type="dxa"/>
          </w:tcPr>
          <w:p w:rsidR="007836EB" w:rsidRPr="00FB7452" w:rsidRDefault="00160E98" w:rsidP="00CC65E6">
            <w:pPr>
              <w:jc w:val="both"/>
              <w:rPr>
                <w:rFonts w:ascii="Arial" w:hAnsi="Arial" w:cs="Arial"/>
              </w:rPr>
            </w:pPr>
            <w:r>
              <w:rPr>
                <w:rFonts w:ascii="Arial" w:hAnsi="Arial" w:cs="Arial"/>
              </w:rPr>
              <w:t xml:space="preserve">Actualmente el sistema trabaja en un 100%. </w:t>
            </w:r>
          </w:p>
        </w:tc>
      </w:tr>
      <w:tr w:rsidR="007836EB" w:rsidRPr="00FB7452" w:rsidTr="00CC65E6">
        <w:trPr>
          <w:trHeight w:val="707"/>
        </w:trPr>
        <w:tc>
          <w:tcPr>
            <w:tcW w:w="3438" w:type="dxa"/>
          </w:tcPr>
          <w:p w:rsidR="007836EB" w:rsidRPr="00FB7452" w:rsidRDefault="00160E98" w:rsidP="007836EB">
            <w:pPr>
              <w:pStyle w:val="ListParagraph"/>
              <w:numPr>
                <w:ilvl w:val="0"/>
                <w:numId w:val="6"/>
              </w:numPr>
              <w:rPr>
                <w:rFonts w:ascii="Arial" w:hAnsi="Arial" w:cs="Arial"/>
              </w:rPr>
            </w:pPr>
            <w:r>
              <w:rPr>
                <w:rFonts w:ascii="Arial" w:hAnsi="Arial" w:cs="Arial"/>
              </w:rPr>
              <w:t>Sistema de Prevención de Fraude en Documentos.</w:t>
            </w:r>
          </w:p>
        </w:tc>
        <w:tc>
          <w:tcPr>
            <w:tcW w:w="2790" w:type="dxa"/>
          </w:tcPr>
          <w:p w:rsidR="007836EB" w:rsidRPr="00FB7452" w:rsidRDefault="00160E98" w:rsidP="00CC65E6">
            <w:pPr>
              <w:jc w:val="both"/>
              <w:rPr>
                <w:rFonts w:ascii="Arial" w:hAnsi="Arial" w:cs="Arial"/>
              </w:rPr>
            </w:pPr>
            <w:r>
              <w:rPr>
                <w:rFonts w:ascii="Arial" w:hAnsi="Arial" w:cs="Arial"/>
              </w:rPr>
              <w:t xml:space="preserve">Evitará la falsificación de Documentos Oficiales que provee la CSP como por ejemplo el Certificado de Vigencia que provee la tecnología para detectar cualquier tipo de fraude.  </w:t>
            </w:r>
          </w:p>
        </w:tc>
        <w:tc>
          <w:tcPr>
            <w:tcW w:w="3127" w:type="dxa"/>
          </w:tcPr>
          <w:p w:rsidR="007836EB" w:rsidRPr="00FB7452" w:rsidRDefault="00160E98" w:rsidP="00CC65E6">
            <w:pPr>
              <w:jc w:val="both"/>
              <w:rPr>
                <w:rFonts w:ascii="Arial" w:hAnsi="Arial" w:cs="Arial"/>
              </w:rPr>
            </w:pPr>
            <w:r>
              <w:rPr>
                <w:rFonts w:ascii="Arial" w:hAnsi="Arial" w:cs="Arial"/>
              </w:rPr>
              <w:t xml:space="preserve">Se contrató a la compañía </w:t>
            </w:r>
            <w:proofErr w:type="spellStart"/>
            <w:r>
              <w:rPr>
                <w:rFonts w:ascii="Arial" w:hAnsi="Arial" w:cs="Arial"/>
              </w:rPr>
              <w:t>Ricoh</w:t>
            </w:r>
            <w:proofErr w:type="spellEnd"/>
            <w:r>
              <w:rPr>
                <w:rFonts w:ascii="Arial" w:hAnsi="Arial" w:cs="Arial"/>
              </w:rPr>
              <w:t xml:space="preserve"> para que dentro de su oferta de multifuncionales l</w:t>
            </w:r>
            <w:r w:rsidR="006706DB">
              <w:rPr>
                <w:rFonts w:ascii="Arial" w:hAnsi="Arial" w:cs="Arial"/>
              </w:rPr>
              <w:t xml:space="preserve">as mismas provean la tecnología necesaria. </w:t>
            </w:r>
          </w:p>
        </w:tc>
      </w:tr>
      <w:tr w:rsidR="007836EB" w:rsidRPr="00FB7452" w:rsidTr="00CC65E6">
        <w:trPr>
          <w:trHeight w:val="707"/>
        </w:trPr>
        <w:tc>
          <w:tcPr>
            <w:tcW w:w="3438" w:type="dxa"/>
          </w:tcPr>
          <w:p w:rsidR="007836EB" w:rsidRPr="00FB7452" w:rsidRDefault="006706DB" w:rsidP="007836EB">
            <w:pPr>
              <w:pStyle w:val="ListParagraph"/>
              <w:numPr>
                <w:ilvl w:val="0"/>
                <w:numId w:val="6"/>
              </w:numPr>
              <w:rPr>
                <w:rFonts w:ascii="Arial" w:hAnsi="Arial" w:cs="Arial"/>
              </w:rPr>
            </w:pPr>
            <w:r>
              <w:rPr>
                <w:rFonts w:ascii="Arial" w:hAnsi="Arial" w:cs="Arial"/>
              </w:rPr>
              <w:t xml:space="preserve">Nuevos equipos tecnológicos. </w:t>
            </w:r>
          </w:p>
        </w:tc>
        <w:tc>
          <w:tcPr>
            <w:tcW w:w="2790" w:type="dxa"/>
          </w:tcPr>
          <w:p w:rsidR="007836EB" w:rsidRPr="00FB7452" w:rsidRDefault="006706DB" w:rsidP="00CC65E6">
            <w:pPr>
              <w:jc w:val="both"/>
              <w:rPr>
                <w:rFonts w:ascii="Arial" w:hAnsi="Arial" w:cs="Arial"/>
              </w:rPr>
            </w:pPr>
            <w:r>
              <w:rPr>
                <w:rFonts w:ascii="Arial" w:hAnsi="Arial" w:cs="Arial"/>
              </w:rPr>
              <w:t xml:space="preserve">Para poder ejecutar nuestros proyectos de tecnología se invirtió en nuevas computadoras para todos los empleados y un nuevo Servidor que nos da mayor capacidad de ejecución </w:t>
            </w:r>
          </w:p>
        </w:tc>
        <w:tc>
          <w:tcPr>
            <w:tcW w:w="3127" w:type="dxa"/>
          </w:tcPr>
          <w:p w:rsidR="007836EB" w:rsidRPr="00FB7452" w:rsidRDefault="006706DB" w:rsidP="00CC65E6">
            <w:pPr>
              <w:jc w:val="both"/>
              <w:rPr>
                <w:rFonts w:ascii="Arial" w:hAnsi="Arial" w:cs="Arial"/>
              </w:rPr>
            </w:pPr>
            <w:r>
              <w:rPr>
                <w:rFonts w:ascii="Arial" w:hAnsi="Arial" w:cs="Arial"/>
              </w:rPr>
              <w:t>Proyecto 100% completado</w:t>
            </w:r>
            <w:r w:rsidR="007836EB"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Vistas por Teleconferencia</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Reducir los costos de transportación para la CSP y las personas que asisten a vistas permitiendo que puedan participar desde cualquiera de nuestras </w:t>
            </w:r>
            <w:r>
              <w:rPr>
                <w:rFonts w:ascii="Arial" w:hAnsi="Arial" w:cs="Arial"/>
              </w:rPr>
              <w:t>oficinas regionales</w:t>
            </w:r>
            <w:r w:rsidRPr="00FB7452">
              <w:rPr>
                <w:rFonts w:ascii="Arial" w:hAnsi="Arial" w:cs="Arial"/>
              </w:rPr>
              <w:t>.</w:t>
            </w:r>
          </w:p>
        </w:tc>
        <w:tc>
          <w:tcPr>
            <w:tcW w:w="3127" w:type="dxa"/>
          </w:tcPr>
          <w:p w:rsidR="007836EB" w:rsidRPr="00FB7452" w:rsidRDefault="007836EB" w:rsidP="00CC65E6">
            <w:pPr>
              <w:jc w:val="both"/>
              <w:rPr>
                <w:rFonts w:ascii="Arial" w:hAnsi="Arial" w:cs="Arial"/>
              </w:rPr>
            </w:pPr>
            <w:r w:rsidRPr="00FB7452">
              <w:rPr>
                <w:rFonts w:ascii="Arial" w:hAnsi="Arial" w:cs="Arial"/>
              </w:rPr>
              <w:t>Este servicio ya está disponible.</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Grabación de Intervenciones</w:t>
            </w:r>
          </w:p>
        </w:tc>
        <w:tc>
          <w:tcPr>
            <w:tcW w:w="2790" w:type="dxa"/>
          </w:tcPr>
          <w:p w:rsidR="007836EB" w:rsidRPr="00FB7452" w:rsidRDefault="007836EB" w:rsidP="00CC65E6">
            <w:pPr>
              <w:jc w:val="both"/>
              <w:rPr>
                <w:rFonts w:ascii="Arial" w:hAnsi="Arial" w:cs="Arial"/>
              </w:rPr>
            </w:pPr>
            <w:r w:rsidRPr="00FB7452">
              <w:rPr>
                <w:rFonts w:ascii="Arial" w:hAnsi="Arial" w:cs="Arial"/>
              </w:rPr>
              <w:t xml:space="preserve">Asegurar a nuestros inspectores y proveer evidencia que sustente los </w:t>
            </w:r>
            <w:r w:rsidRPr="00FB7452">
              <w:rPr>
                <w:rFonts w:ascii="Arial" w:hAnsi="Arial" w:cs="Arial"/>
              </w:rPr>
              <w:lastRenderedPageBreak/>
              <w:t>hallazgos de las intervenciones.</w:t>
            </w:r>
          </w:p>
        </w:tc>
        <w:tc>
          <w:tcPr>
            <w:tcW w:w="3127" w:type="dxa"/>
          </w:tcPr>
          <w:p w:rsidR="007836EB" w:rsidRPr="00FB7452" w:rsidRDefault="007836EB" w:rsidP="00CC65E6">
            <w:pPr>
              <w:jc w:val="both"/>
              <w:rPr>
                <w:rFonts w:ascii="Arial" w:hAnsi="Arial" w:cs="Arial"/>
              </w:rPr>
            </w:pPr>
            <w:r w:rsidRPr="00FB7452">
              <w:rPr>
                <w:rFonts w:ascii="Arial" w:hAnsi="Arial" w:cs="Arial"/>
              </w:rPr>
              <w:lastRenderedPageBreak/>
              <w:t>Este servicio ya está disponible.</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Transformar la página web en una Oficina Virtual Interactiva.</w:t>
            </w:r>
          </w:p>
        </w:tc>
        <w:tc>
          <w:tcPr>
            <w:tcW w:w="2790" w:type="dxa"/>
          </w:tcPr>
          <w:p w:rsidR="007836EB" w:rsidRPr="00FB7452" w:rsidRDefault="007836EB" w:rsidP="00CC65E6">
            <w:pPr>
              <w:jc w:val="both"/>
              <w:rPr>
                <w:rFonts w:ascii="Arial" w:hAnsi="Arial" w:cs="Arial"/>
              </w:rPr>
            </w:pPr>
            <w:r w:rsidRPr="00FB7452">
              <w:rPr>
                <w:rFonts w:ascii="Arial" w:hAnsi="Arial" w:cs="Arial"/>
              </w:rPr>
              <w:t>Facilitar el acceso a nuestros servicios por vía electrónica.</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En proceso. </w:t>
            </w:r>
            <w:r>
              <w:rPr>
                <w:rFonts w:ascii="Arial" w:hAnsi="Arial" w:cs="Arial"/>
              </w:rPr>
              <w:t>Este esfuerzo debe estar listo</w:t>
            </w:r>
            <w:r w:rsidRPr="00FB7452">
              <w:rPr>
                <w:rFonts w:ascii="Arial" w:hAnsi="Arial" w:cs="Arial"/>
              </w:rPr>
              <w:t xml:space="preserve"> </w:t>
            </w:r>
            <w:r>
              <w:rPr>
                <w:rFonts w:ascii="Arial" w:hAnsi="Arial" w:cs="Arial"/>
              </w:rPr>
              <w:t>para</w:t>
            </w:r>
            <w:r w:rsidRPr="00FB7452">
              <w:rPr>
                <w:rFonts w:ascii="Arial" w:hAnsi="Arial" w:cs="Arial"/>
              </w:rPr>
              <w:t xml:space="preserve"> diciembre de 201</w:t>
            </w:r>
            <w:r>
              <w:rPr>
                <w:rFonts w:ascii="Arial" w:hAnsi="Arial" w:cs="Arial"/>
              </w:rPr>
              <w:t>4</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Campaña Educativa de Servicio Público.</w:t>
            </w:r>
          </w:p>
        </w:tc>
        <w:tc>
          <w:tcPr>
            <w:tcW w:w="2790" w:type="dxa"/>
          </w:tcPr>
          <w:p w:rsidR="007836EB" w:rsidRPr="00FB7452" w:rsidRDefault="007836EB" w:rsidP="00CC65E6">
            <w:pPr>
              <w:jc w:val="both"/>
              <w:rPr>
                <w:rFonts w:ascii="Arial" w:hAnsi="Arial" w:cs="Arial"/>
              </w:rPr>
            </w:pPr>
            <w:r w:rsidRPr="00FB7452">
              <w:rPr>
                <w:rFonts w:ascii="Arial" w:hAnsi="Arial" w:cs="Arial"/>
              </w:rPr>
              <w:t>Educar</w:t>
            </w:r>
            <w:r>
              <w:rPr>
                <w:rFonts w:ascii="Arial" w:hAnsi="Arial" w:cs="Arial"/>
              </w:rPr>
              <w:t xml:space="preserve"> e instruir</w:t>
            </w:r>
            <w:r w:rsidRPr="00FB7452">
              <w:rPr>
                <w:rFonts w:ascii="Arial" w:hAnsi="Arial" w:cs="Arial"/>
              </w:rPr>
              <w:t xml:space="preserve"> al público en general de manera que puedan asistir a la CSP en su labor fiscalizadora.</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Esta campaña </w:t>
            </w:r>
            <w:r>
              <w:rPr>
                <w:rFonts w:ascii="Arial" w:hAnsi="Arial" w:cs="Arial"/>
              </w:rPr>
              <w:t>se efectuó durante el año fiscal 2013</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Centro de Operaciones Móvil</w:t>
            </w:r>
          </w:p>
        </w:tc>
        <w:tc>
          <w:tcPr>
            <w:tcW w:w="2790" w:type="dxa"/>
          </w:tcPr>
          <w:p w:rsidR="007836EB" w:rsidRPr="00FB7452" w:rsidRDefault="007836EB" w:rsidP="00CC65E6">
            <w:pPr>
              <w:jc w:val="both"/>
              <w:rPr>
                <w:rFonts w:ascii="Arial" w:hAnsi="Arial" w:cs="Arial"/>
              </w:rPr>
            </w:pPr>
            <w:r w:rsidRPr="00FB7452">
              <w:rPr>
                <w:rFonts w:ascii="Arial" w:hAnsi="Arial" w:cs="Arial"/>
              </w:rPr>
              <w:t>Proveer servicios a la ciudadanía, concesionarios y operadores desde cualquier punto de PR.</w:t>
            </w:r>
          </w:p>
        </w:tc>
        <w:tc>
          <w:tcPr>
            <w:tcW w:w="3127" w:type="dxa"/>
          </w:tcPr>
          <w:p w:rsidR="007836EB" w:rsidRPr="00FB7452" w:rsidRDefault="007836EB" w:rsidP="00CC65E6">
            <w:pPr>
              <w:jc w:val="both"/>
              <w:rPr>
                <w:rFonts w:ascii="Arial" w:hAnsi="Arial" w:cs="Arial"/>
              </w:rPr>
            </w:pPr>
            <w:r>
              <w:rPr>
                <w:rFonts w:ascii="Arial" w:hAnsi="Arial" w:cs="Arial"/>
              </w:rPr>
              <w:t>Al presente,</w:t>
            </w:r>
            <w:r w:rsidRPr="00FB7452">
              <w:rPr>
                <w:rFonts w:ascii="Arial" w:hAnsi="Arial" w:cs="Arial"/>
              </w:rPr>
              <w:t xml:space="preserve"> contamos con un camión preparado para ofrecer este servicio. Actualmente realizamos reparaciones y mantenimiento sobre el mismo.</w:t>
            </w:r>
          </w:p>
        </w:tc>
      </w:tr>
      <w:tr w:rsidR="007836EB" w:rsidRPr="00FB7452" w:rsidTr="00CC65E6">
        <w:trPr>
          <w:trHeight w:val="707"/>
        </w:trPr>
        <w:tc>
          <w:tcPr>
            <w:tcW w:w="3438" w:type="dxa"/>
          </w:tcPr>
          <w:p w:rsidR="007836EB" w:rsidRPr="00FB7452" w:rsidRDefault="006706DB" w:rsidP="007836EB">
            <w:pPr>
              <w:pStyle w:val="ListParagraph"/>
              <w:numPr>
                <w:ilvl w:val="0"/>
                <w:numId w:val="6"/>
              </w:numPr>
              <w:rPr>
                <w:rFonts w:ascii="Arial" w:hAnsi="Arial" w:cs="Arial"/>
              </w:rPr>
            </w:pPr>
            <w:r>
              <w:rPr>
                <w:rFonts w:ascii="Arial" w:hAnsi="Arial" w:cs="Arial"/>
              </w:rPr>
              <w:t>Nuevo contrato Multifuncionales</w:t>
            </w:r>
          </w:p>
        </w:tc>
        <w:tc>
          <w:tcPr>
            <w:tcW w:w="2790" w:type="dxa"/>
          </w:tcPr>
          <w:p w:rsidR="007836EB" w:rsidRPr="00FB7452" w:rsidRDefault="006706DB" w:rsidP="00CC65E6">
            <w:pPr>
              <w:jc w:val="both"/>
              <w:rPr>
                <w:rFonts w:ascii="Arial" w:hAnsi="Arial" w:cs="Arial"/>
              </w:rPr>
            </w:pPr>
            <w:r>
              <w:rPr>
                <w:rFonts w:ascii="Arial" w:hAnsi="Arial" w:cs="Arial"/>
              </w:rPr>
              <w:t xml:space="preserve">Se bajó el costo de multifuncionales y por el mismo pago mensual se incluyó el Proyecto de digitalización y otras funciones de beneficio para la CSP. </w:t>
            </w:r>
          </w:p>
        </w:tc>
        <w:tc>
          <w:tcPr>
            <w:tcW w:w="3127" w:type="dxa"/>
          </w:tcPr>
          <w:p w:rsidR="007836EB" w:rsidRPr="00FB7452" w:rsidRDefault="006706DB" w:rsidP="00CC65E6">
            <w:pPr>
              <w:jc w:val="both"/>
              <w:rPr>
                <w:rFonts w:ascii="Arial" w:hAnsi="Arial" w:cs="Arial"/>
              </w:rPr>
            </w:pPr>
            <w:r>
              <w:rPr>
                <w:rFonts w:ascii="Arial" w:hAnsi="Arial" w:cs="Arial"/>
              </w:rPr>
              <w:t xml:space="preserve">Multifuncionales ya trabajan en un 100%. Actualmente nos encontramos en el desarrollo de las aplicaciones para ejecutar todo el proyecto en su totalidad. </w:t>
            </w:r>
          </w:p>
        </w:tc>
      </w:tr>
      <w:tr w:rsidR="007836EB" w:rsidRPr="00FB7452" w:rsidTr="00B61896">
        <w:trPr>
          <w:trHeight w:val="1142"/>
        </w:trPr>
        <w:tc>
          <w:tcPr>
            <w:tcW w:w="3438" w:type="dxa"/>
          </w:tcPr>
          <w:p w:rsidR="007836EB" w:rsidRPr="00FB7452" w:rsidRDefault="00B61896" w:rsidP="007836EB">
            <w:pPr>
              <w:pStyle w:val="ListParagraph"/>
              <w:numPr>
                <w:ilvl w:val="0"/>
                <w:numId w:val="6"/>
              </w:numPr>
              <w:rPr>
                <w:rFonts w:ascii="Arial" w:hAnsi="Arial" w:cs="Arial"/>
              </w:rPr>
            </w:pPr>
            <w:r>
              <w:rPr>
                <w:rFonts w:ascii="Arial" w:hAnsi="Arial" w:cs="Arial"/>
              </w:rPr>
              <w:t xml:space="preserve">Cancelación Celulares </w:t>
            </w:r>
          </w:p>
        </w:tc>
        <w:tc>
          <w:tcPr>
            <w:tcW w:w="2790" w:type="dxa"/>
          </w:tcPr>
          <w:p w:rsidR="007836EB" w:rsidRPr="00FB7452" w:rsidRDefault="00B61896" w:rsidP="00B61896">
            <w:pPr>
              <w:jc w:val="both"/>
              <w:rPr>
                <w:rFonts w:ascii="Arial" w:hAnsi="Arial" w:cs="Arial"/>
              </w:rPr>
            </w:pPr>
            <w:r>
              <w:rPr>
                <w:rFonts w:ascii="Arial" w:hAnsi="Arial" w:cs="Arial"/>
              </w:rPr>
              <w:t xml:space="preserve">A tenor con las Órdenes Ejecutivas, Leyes y ahorros la CSP canceló todo tipo de contratos de celulares. </w:t>
            </w:r>
          </w:p>
        </w:tc>
        <w:tc>
          <w:tcPr>
            <w:tcW w:w="3127" w:type="dxa"/>
          </w:tcPr>
          <w:p w:rsidR="007836EB" w:rsidRPr="00FB7452" w:rsidRDefault="00B61896" w:rsidP="00CC65E6">
            <w:pPr>
              <w:jc w:val="both"/>
              <w:rPr>
                <w:rFonts w:ascii="Arial" w:hAnsi="Arial" w:cs="Arial"/>
              </w:rPr>
            </w:pPr>
            <w:r>
              <w:rPr>
                <w:rFonts w:ascii="Arial" w:hAnsi="Arial" w:cs="Arial"/>
              </w:rPr>
              <w:t xml:space="preserve">100% completado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Internados para Estudiantes</w:t>
            </w:r>
          </w:p>
        </w:tc>
        <w:tc>
          <w:tcPr>
            <w:tcW w:w="2790" w:type="dxa"/>
          </w:tcPr>
          <w:p w:rsidR="007836EB" w:rsidRPr="00FB7452" w:rsidRDefault="007836EB" w:rsidP="00CC65E6">
            <w:pPr>
              <w:jc w:val="both"/>
              <w:rPr>
                <w:rFonts w:ascii="Arial" w:hAnsi="Arial" w:cs="Arial"/>
              </w:rPr>
            </w:pPr>
            <w:r w:rsidRPr="00FB7452">
              <w:rPr>
                <w:rFonts w:ascii="Arial" w:hAnsi="Arial" w:cs="Arial"/>
              </w:rPr>
              <w:t>Apoyar el trabajo de nuestras divisiones mientras se provee un taller experimental para jóvenes estudiantes.</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Actualmente contamos con </w:t>
            </w:r>
            <w:r>
              <w:rPr>
                <w:rFonts w:ascii="Arial" w:hAnsi="Arial" w:cs="Arial"/>
              </w:rPr>
              <w:t>12</w:t>
            </w:r>
            <w:r w:rsidRPr="00FB7452">
              <w:rPr>
                <w:rFonts w:ascii="Arial" w:hAnsi="Arial" w:cs="Arial"/>
              </w:rPr>
              <w:t xml:space="preserve"> estudiantes haciendo internados. Para el 201</w:t>
            </w:r>
            <w:r>
              <w:rPr>
                <w:rFonts w:ascii="Arial" w:hAnsi="Arial" w:cs="Arial"/>
              </w:rPr>
              <w:t>5</w:t>
            </w:r>
            <w:r w:rsidRPr="00FB7452">
              <w:rPr>
                <w:rFonts w:ascii="Arial" w:hAnsi="Arial" w:cs="Arial"/>
              </w:rPr>
              <w:t xml:space="preserve"> incrementaremos a 20.</w:t>
            </w:r>
          </w:p>
        </w:tc>
      </w:tr>
      <w:tr w:rsidR="007836EB" w:rsidRPr="00FB7452" w:rsidTr="00CC65E6">
        <w:trPr>
          <w:trHeight w:val="707"/>
        </w:trPr>
        <w:tc>
          <w:tcPr>
            <w:tcW w:w="3438" w:type="dxa"/>
          </w:tcPr>
          <w:p w:rsidR="007836EB" w:rsidRPr="008E7B3D" w:rsidRDefault="008E7B3D" w:rsidP="008E7B3D">
            <w:pPr>
              <w:rPr>
                <w:rFonts w:ascii="Arial" w:hAnsi="Arial" w:cs="Arial"/>
              </w:rPr>
            </w:pPr>
            <w:r>
              <w:rPr>
                <w:rFonts w:ascii="Arial" w:hAnsi="Arial" w:cs="Arial"/>
              </w:rPr>
              <w:t xml:space="preserve">36. Cursos Online </w:t>
            </w:r>
          </w:p>
        </w:tc>
        <w:tc>
          <w:tcPr>
            <w:tcW w:w="2790" w:type="dxa"/>
          </w:tcPr>
          <w:p w:rsidR="007836EB" w:rsidRPr="00FB7452" w:rsidRDefault="007836EB" w:rsidP="00CC65E6">
            <w:pPr>
              <w:jc w:val="both"/>
              <w:rPr>
                <w:rFonts w:ascii="Arial" w:hAnsi="Arial" w:cs="Arial"/>
              </w:rPr>
            </w:pPr>
            <w:r w:rsidRPr="00FB7452">
              <w:rPr>
                <w:rFonts w:ascii="Arial" w:hAnsi="Arial" w:cs="Arial"/>
              </w:rPr>
              <w:t>.</w:t>
            </w:r>
            <w:r w:rsidR="008E7B3D">
              <w:rPr>
                <w:rFonts w:ascii="Arial" w:hAnsi="Arial" w:cs="Arial"/>
              </w:rPr>
              <w:t xml:space="preserve">Proveer a nuestros concesionarios la facilidad de tomar todos sus cursos online al igual que los exámenes que los certifican. </w:t>
            </w:r>
          </w:p>
        </w:tc>
        <w:tc>
          <w:tcPr>
            <w:tcW w:w="3127" w:type="dxa"/>
          </w:tcPr>
          <w:p w:rsidR="007836EB" w:rsidRPr="00FB7452" w:rsidRDefault="008E7B3D" w:rsidP="00CC65E6">
            <w:pPr>
              <w:jc w:val="both"/>
              <w:rPr>
                <w:rFonts w:ascii="Arial" w:hAnsi="Arial" w:cs="Arial"/>
              </w:rPr>
            </w:pPr>
            <w:r>
              <w:rPr>
                <w:rFonts w:ascii="Arial" w:hAnsi="Arial" w:cs="Arial"/>
              </w:rPr>
              <w:t xml:space="preserve">Actualmente este Proyecto corre en un 100% desde 2015. </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Desarrollo y Mantenimiento de Perfiles en Redes Sociales</w:t>
            </w:r>
          </w:p>
        </w:tc>
        <w:tc>
          <w:tcPr>
            <w:tcW w:w="2790" w:type="dxa"/>
          </w:tcPr>
          <w:p w:rsidR="007836EB" w:rsidRPr="00FB7452" w:rsidRDefault="007836EB" w:rsidP="00CC65E6">
            <w:pPr>
              <w:jc w:val="both"/>
              <w:rPr>
                <w:rFonts w:ascii="Arial" w:hAnsi="Arial" w:cs="Arial"/>
              </w:rPr>
            </w:pPr>
            <w:r w:rsidRPr="00FB7452">
              <w:rPr>
                <w:rFonts w:ascii="Arial" w:hAnsi="Arial" w:cs="Arial"/>
              </w:rPr>
              <w:t>Comunicar efectivamente la información pública y campañas de orientación.</w:t>
            </w:r>
          </w:p>
        </w:tc>
        <w:tc>
          <w:tcPr>
            <w:tcW w:w="3127" w:type="dxa"/>
          </w:tcPr>
          <w:p w:rsidR="007836EB" w:rsidRPr="00FB7452" w:rsidRDefault="007836EB" w:rsidP="00CC65E6">
            <w:pPr>
              <w:jc w:val="both"/>
              <w:rPr>
                <w:rFonts w:ascii="Arial" w:hAnsi="Arial" w:cs="Arial"/>
              </w:rPr>
            </w:pPr>
            <w:r w:rsidRPr="00FB7452">
              <w:rPr>
                <w:rFonts w:ascii="Arial" w:hAnsi="Arial" w:cs="Arial"/>
              </w:rPr>
              <w:t>Ya fueron creados nuestros perfiles en Facebook y Twitter.</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Justicia Salarial y Cumplimiento de Convenio</w:t>
            </w:r>
          </w:p>
        </w:tc>
        <w:tc>
          <w:tcPr>
            <w:tcW w:w="2790" w:type="dxa"/>
          </w:tcPr>
          <w:p w:rsidR="007836EB" w:rsidRPr="00FB7452" w:rsidRDefault="007836EB" w:rsidP="00CC65E6">
            <w:pPr>
              <w:jc w:val="both"/>
              <w:rPr>
                <w:rFonts w:ascii="Arial" w:hAnsi="Arial" w:cs="Arial"/>
              </w:rPr>
            </w:pPr>
            <w:r w:rsidRPr="00FB7452">
              <w:rPr>
                <w:rFonts w:ascii="Arial" w:hAnsi="Arial" w:cs="Arial"/>
              </w:rPr>
              <w:t>Cumplir el acuerdo laboral y motivar a nuestro personal mediante una remuneración justa y razonable.</w:t>
            </w:r>
          </w:p>
        </w:tc>
        <w:tc>
          <w:tcPr>
            <w:tcW w:w="3127" w:type="dxa"/>
          </w:tcPr>
          <w:p w:rsidR="007836EB" w:rsidRPr="00FB7452" w:rsidRDefault="007836EB" w:rsidP="00CC65E6">
            <w:pPr>
              <w:jc w:val="both"/>
              <w:rPr>
                <w:rFonts w:ascii="Arial" w:hAnsi="Arial" w:cs="Arial"/>
              </w:rPr>
            </w:pPr>
            <w:r>
              <w:rPr>
                <w:rFonts w:ascii="Arial" w:hAnsi="Arial" w:cs="Arial"/>
              </w:rPr>
              <w:t>Cumplimos.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Revisión del Plan de Clasificación y Retribución</w:t>
            </w:r>
          </w:p>
        </w:tc>
        <w:tc>
          <w:tcPr>
            <w:tcW w:w="2790" w:type="dxa"/>
          </w:tcPr>
          <w:p w:rsidR="007836EB" w:rsidRPr="00FB7452" w:rsidRDefault="007836EB" w:rsidP="00CC65E6">
            <w:pPr>
              <w:jc w:val="both"/>
              <w:rPr>
                <w:rFonts w:ascii="Arial" w:hAnsi="Arial" w:cs="Arial"/>
              </w:rPr>
            </w:pPr>
            <w:r w:rsidRPr="00FB7452">
              <w:rPr>
                <w:rFonts w:ascii="Arial" w:hAnsi="Arial" w:cs="Arial"/>
              </w:rPr>
              <w:t>Actualizar las escalas laborales y cifrar sus respectivos rangos de compensación dentro de los parámetros de salario mínimo.</w:t>
            </w:r>
          </w:p>
        </w:tc>
        <w:tc>
          <w:tcPr>
            <w:tcW w:w="3127" w:type="dxa"/>
          </w:tcPr>
          <w:p w:rsidR="007836EB" w:rsidRPr="00FB7452" w:rsidRDefault="007836EB" w:rsidP="00CC65E6">
            <w:pPr>
              <w:jc w:val="both"/>
              <w:rPr>
                <w:rFonts w:ascii="Arial" w:hAnsi="Arial" w:cs="Arial"/>
              </w:rPr>
            </w:pPr>
            <w:r w:rsidRPr="00FB7452">
              <w:rPr>
                <w:rFonts w:ascii="Arial" w:hAnsi="Arial" w:cs="Arial"/>
              </w:rPr>
              <w:t>Este Plan debe entrar en vigor para enero de 201</w:t>
            </w:r>
            <w:r>
              <w:rPr>
                <w:rFonts w:ascii="Arial" w:hAnsi="Arial" w:cs="Arial"/>
              </w:rPr>
              <w:t>6</w:t>
            </w:r>
            <w:r w:rsidRPr="00FB7452">
              <w:rPr>
                <w:rFonts w:ascii="Arial" w:hAnsi="Arial" w:cs="Arial"/>
              </w:rPr>
              <w:t>.</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Reglamento de “</w:t>
            </w:r>
            <w:proofErr w:type="spellStart"/>
            <w:r w:rsidRPr="00FB7452">
              <w:rPr>
                <w:rFonts w:ascii="Arial" w:hAnsi="Arial" w:cs="Arial"/>
              </w:rPr>
              <w:t>Party</w:t>
            </w:r>
            <w:proofErr w:type="spellEnd"/>
            <w:r w:rsidRPr="00FB7452">
              <w:rPr>
                <w:rFonts w:ascii="Arial" w:hAnsi="Arial" w:cs="Arial"/>
              </w:rPr>
              <w:t xml:space="preserve"> Buses”</w:t>
            </w:r>
          </w:p>
        </w:tc>
        <w:tc>
          <w:tcPr>
            <w:tcW w:w="2790" w:type="dxa"/>
          </w:tcPr>
          <w:p w:rsidR="007836EB" w:rsidRPr="00FB7452" w:rsidRDefault="007836EB" w:rsidP="00CC65E6">
            <w:pPr>
              <w:jc w:val="both"/>
              <w:rPr>
                <w:rFonts w:ascii="Arial" w:hAnsi="Arial" w:cs="Arial"/>
              </w:rPr>
            </w:pPr>
            <w:r w:rsidRPr="00FB7452">
              <w:rPr>
                <w:rFonts w:ascii="Arial" w:hAnsi="Arial" w:cs="Arial"/>
              </w:rPr>
              <w:t>Elevar el nivel de control sobre las unidades dedicadas al servicio de “</w:t>
            </w:r>
            <w:proofErr w:type="spellStart"/>
            <w:r w:rsidRPr="00FB7452">
              <w:rPr>
                <w:rFonts w:ascii="Arial" w:hAnsi="Arial" w:cs="Arial"/>
              </w:rPr>
              <w:t>party</w:t>
            </w:r>
            <w:proofErr w:type="spellEnd"/>
            <w:r w:rsidRPr="00FB7452">
              <w:rPr>
                <w:rFonts w:ascii="Arial" w:hAnsi="Arial" w:cs="Arial"/>
              </w:rPr>
              <w:t xml:space="preserve"> bus”, especialmente sobre nuestros jóvenes.</w:t>
            </w:r>
          </w:p>
        </w:tc>
        <w:tc>
          <w:tcPr>
            <w:tcW w:w="3127" w:type="dxa"/>
          </w:tcPr>
          <w:p w:rsidR="007836EB" w:rsidRPr="00FB7452" w:rsidRDefault="007836EB" w:rsidP="00CC65E6">
            <w:pPr>
              <w:jc w:val="both"/>
              <w:rPr>
                <w:rFonts w:ascii="Arial" w:hAnsi="Arial" w:cs="Arial"/>
              </w:rPr>
            </w:pPr>
            <w:r w:rsidRPr="00FB7452">
              <w:rPr>
                <w:rFonts w:ascii="Arial" w:hAnsi="Arial" w:cs="Arial"/>
              </w:rPr>
              <w:t xml:space="preserve">El Reglamento </w:t>
            </w:r>
            <w:r>
              <w:rPr>
                <w:rFonts w:ascii="Arial" w:hAnsi="Arial" w:cs="Arial"/>
              </w:rPr>
              <w:t>entró</w:t>
            </w:r>
            <w:r w:rsidRPr="00FB7452">
              <w:rPr>
                <w:rFonts w:ascii="Arial" w:hAnsi="Arial" w:cs="Arial"/>
              </w:rPr>
              <w:t xml:space="preserve"> en vigor durante el mes de </w:t>
            </w:r>
            <w:r>
              <w:rPr>
                <w:rFonts w:ascii="Arial" w:hAnsi="Arial" w:cs="Arial"/>
              </w:rPr>
              <w:t>juli</w:t>
            </w:r>
            <w:r w:rsidRPr="00FB7452">
              <w:rPr>
                <w:rFonts w:ascii="Arial" w:hAnsi="Arial" w:cs="Arial"/>
              </w:rPr>
              <w:t>o de 2013.</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lastRenderedPageBreak/>
              <w:t>Integración del Transporte Colectivo</w:t>
            </w:r>
          </w:p>
        </w:tc>
        <w:tc>
          <w:tcPr>
            <w:tcW w:w="2790" w:type="dxa"/>
          </w:tcPr>
          <w:p w:rsidR="007836EB" w:rsidRPr="00FB7452" w:rsidRDefault="007836EB" w:rsidP="00CC65E6">
            <w:pPr>
              <w:jc w:val="both"/>
              <w:rPr>
                <w:rFonts w:ascii="Arial" w:hAnsi="Arial" w:cs="Arial"/>
              </w:rPr>
            </w:pPr>
            <w:r w:rsidRPr="00FB7452">
              <w:rPr>
                <w:rFonts w:ascii="Arial" w:hAnsi="Arial" w:cs="Arial"/>
              </w:rPr>
              <w:t>Ordenar el servicio de transporte coordinado para que los diversos mecanismos se interconecten y se suplan capacidad de usuarios.</w:t>
            </w:r>
          </w:p>
        </w:tc>
        <w:tc>
          <w:tcPr>
            <w:tcW w:w="3127" w:type="dxa"/>
          </w:tcPr>
          <w:p w:rsidR="007836EB" w:rsidRPr="00FB7452" w:rsidRDefault="007836EB" w:rsidP="00CC65E6">
            <w:pPr>
              <w:jc w:val="both"/>
              <w:rPr>
                <w:rFonts w:ascii="Arial" w:hAnsi="Arial" w:cs="Arial"/>
              </w:rPr>
            </w:pPr>
            <w:r>
              <w:rPr>
                <w:rFonts w:ascii="Arial" w:hAnsi="Arial" w:cs="Arial"/>
              </w:rPr>
              <w:t>Nos encontramos</w:t>
            </w:r>
            <w:r w:rsidRPr="00FB7452">
              <w:rPr>
                <w:rFonts w:ascii="Arial" w:hAnsi="Arial" w:cs="Arial"/>
              </w:rPr>
              <w:t xml:space="preserve"> participando de reuniones</w:t>
            </w:r>
            <w:r>
              <w:rPr>
                <w:rFonts w:ascii="Arial" w:hAnsi="Arial" w:cs="Arial"/>
              </w:rPr>
              <w:t xml:space="preserve"> periódicas </w:t>
            </w:r>
            <w:proofErr w:type="spellStart"/>
            <w:r w:rsidRPr="00FB7452">
              <w:rPr>
                <w:rFonts w:ascii="Arial" w:hAnsi="Arial" w:cs="Arial"/>
              </w:rPr>
              <w:t>interagenciales</w:t>
            </w:r>
            <w:proofErr w:type="spellEnd"/>
            <w:r w:rsidRPr="00FB7452">
              <w:rPr>
                <w:rFonts w:ascii="Arial" w:hAnsi="Arial" w:cs="Arial"/>
              </w:rPr>
              <w:t xml:space="preserve"> en las que se coordinan servicios integrados.</w:t>
            </w:r>
          </w:p>
        </w:tc>
      </w:tr>
      <w:tr w:rsidR="007836EB" w:rsidRPr="00FB7452" w:rsidTr="00CC65E6">
        <w:trPr>
          <w:trHeight w:val="707"/>
        </w:trPr>
        <w:tc>
          <w:tcPr>
            <w:tcW w:w="3438" w:type="dxa"/>
          </w:tcPr>
          <w:p w:rsidR="007836EB" w:rsidRPr="00FB7452" w:rsidRDefault="007836EB" w:rsidP="007836EB">
            <w:pPr>
              <w:pStyle w:val="ListParagraph"/>
              <w:numPr>
                <w:ilvl w:val="0"/>
                <w:numId w:val="6"/>
              </w:numPr>
              <w:rPr>
                <w:rFonts w:ascii="Arial" w:hAnsi="Arial" w:cs="Arial"/>
              </w:rPr>
            </w:pPr>
            <w:r w:rsidRPr="00FB7452">
              <w:rPr>
                <w:rFonts w:ascii="Arial" w:hAnsi="Arial" w:cs="Arial"/>
              </w:rPr>
              <w:t>Moderno Salón de Adiestramientos</w:t>
            </w:r>
          </w:p>
        </w:tc>
        <w:tc>
          <w:tcPr>
            <w:tcW w:w="2790" w:type="dxa"/>
          </w:tcPr>
          <w:p w:rsidR="007836EB" w:rsidRPr="00FB7452" w:rsidRDefault="007836EB" w:rsidP="00823F4A">
            <w:pPr>
              <w:jc w:val="both"/>
              <w:rPr>
                <w:rFonts w:ascii="Arial" w:hAnsi="Arial" w:cs="Arial"/>
              </w:rPr>
            </w:pPr>
            <w:r w:rsidRPr="00FB7452">
              <w:rPr>
                <w:rFonts w:ascii="Arial" w:hAnsi="Arial" w:cs="Arial"/>
              </w:rPr>
              <w:t xml:space="preserve">Acondicionar un nuevo salón de adiestramientos con </w:t>
            </w:r>
            <w:r w:rsidR="00823F4A">
              <w:rPr>
                <w:rFonts w:ascii="Arial" w:hAnsi="Arial" w:cs="Arial"/>
              </w:rPr>
              <w:t xml:space="preserve">mayor </w:t>
            </w:r>
            <w:r w:rsidRPr="00FB7452">
              <w:rPr>
                <w:rFonts w:ascii="Arial" w:hAnsi="Arial" w:cs="Arial"/>
              </w:rPr>
              <w:t>capacidad.</w:t>
            </w:r>
          </w:p>
        </w:tc>
        <w:tc>
          <w:tcPr>
            <w:tcW w:w="3127" w:type="dxa"/>
          </w:tcPr>
          <w:p w:rsidR="007836EB" w:rsidRPr="00FB7452" w:rsidRDefault="007836EB" w:rsidP="00CC65E6">
            <w:pPr>
              <w:jc w:val="both"/>
              <w:rPr>
                <w:rFonts w:ascii="Arial" w:hAnsi="Arial" w:cs="Arial"/>
              </w:rPr>
            </w:pPr>
            <w:r>
              <w:rPr>
                <w:rFonts w:ascii="Arial" w:hAnsi="Arial" w:cs="Arial"/>
              </w:rPr>
              <w:t>Se inauguró en el 2013.</w:t>
            </w:r>
          </w:p>
        </w:tc>
      </w:tr>
    </w:tbl>
    <w:p w:rsidR="00015E1F" w:rsidRPr="00015E1F" w:rsidRDefault="00015E1F" w:rsidP="00015E1F">
      <w:pPr>
        <w:jc w:val="both"/>
        <w:rPr>
          <w:rFonts w:ascii="Arial" w:hAnsi="Arial" w:cs="Arial"/>
          <w:b/>
          <w:u w:val="single"/>
        </w:rPr>
      </w:pPr>
    </w:p>
    <w:p w:rsidR="00653DFC" w:rsidRPr="00D01C2E" w:rsidRDefault="00653DFC" w:rsidP="00653DFC">
      <w:pPr>
        <w:rPr>
          <w:rFonts w:ascii="Arial" w:hAnsi="Arial" w:cs="Arial"/>
        </w:rPr>
      </w:pPr>
    </w:p>
    <w:p w:rsidR="00EB19C5" w:rsidRDefault="00EB19C5" w:rsidP="00EB19C5">
      <w:pPr>
        <w:pStyle w:val="NoSpacing"/>
      </w:pPr>
    </w:p>
    <w:p w:rsidR="00EB19C5" w:rsidRDefault="00137F73" w:rsidP="00137F73">
      <w:pPr>
        <w:pStyle w:val="NoSpacing"/>
        <w:rPr>
          <w:rFonts w:ascii="Arial" w:hAnsi="Arial" w:cs="Arial"/>
          <w:b/>
          <w:u w:val="single"/>
        </w:rPr>
      </w:pPr>
      <w:r w:rsidRPr="00137F73">
        <w:rPr>
          <w:rFonts w:ascii="Arial" w:hAnsi="Arial" w:cs="Arial"/>
          <w:b/>
          <w:u w:val="single"/>
        </w:rPr>
        <w:t xml:space="preserve">Conclusión </w:t>
      </w:r>
    </w:p>
    <w:p w:rsidR="00137F73" w:rsidRDefault="00137F73" w:rsidP="00137F73">
      <w:pPr>
        <w:pStyle w:val="NoSpacing"/>
        <w:rPr>
          <w:rFonts w:ascii="Arial" w:hAnsi="Arial" w:cs="Arial"/>
          <w:b/>
          <w:u w:val="single"/>
        </w:rPr>
      </w:pPr>
    </w:p>
    <w:p w:rsidR="00137F73" w:rsidRDefault="00E64A4A" w:rsidP="00C43DC1">
      <w:pPr>
        <w:pStyle w:val="NoSpacing"/>
        <w:jc w:val="both"/>
        <w:rPr>
          <w:rFonts w:ascii="Arial" w:hAnsi="Arial" w:cs="Arial"/>
        </w:rPr>
      </w:pPr>
      <w:r>
        <w:rPr>
          <w:rFonts w:ascii="Arial" w:hAnsi="Arial" w:cs="Arial"/>
        </w:rPr>
        <w:t xml:space="preserve">Durante los pasados cuatro años la CSP no ha estado exenta de la crisis fiscal que atraviesa el Territorio de Puerto Rico. Sin embargo hemos tomado todas aquellas acciones afirmativas garantizando una sana administración sin afectar el interés público que persigue la Ley 109, </w:t>
      </w:r>
      <w:r w:rsidRPr="00E64A4A">
        <w:rPr>
          <w:rFonts w:ascii="Arial" w:hAnsi="Arial" w:cs="Arial"/>
          <w:i/>
        </w:rPr>
        <w:t>supra</w:t>
      </w:r>
      <w:r>
        <w:rPr>
          <w:rFonts w:ascii="Arial" w:hAnsi="Arial" w:cs="Arial"/>
        </w:rPr>
        <w:t>. Entre los logros que hemos alcanzado de los cuales nos sentimos orgullosos se encuentran los ahorros sustanciales en todos los renglones</w:t>
      </w:r>
      <w:r w:rsidR="008046F0">
        <w:rPr>
          <w:rFonts w:ascii="Arial" w:hAnsi="Arial" w:cs="Arial"/>
        </w:rPr>
        <w:t>. Además con la aprobación de la propuesta del Programa Federal, se pudo reclutar hasta 19 nuevos inspectores de Seguridad en el Transporte y Materiales Peligrosos. Según el reclamo de nuestros inspectores y lo estipulado en la Ley 404 -2000, conocida como “Ley de Armas de Puerto Rico” les suplimos armas de fuego, garantizando su seguridad personal y la de la ciudadanía en general. Logramos certificar a nuestros inspectores en todos los adiestramientos reque</w:t>
      </w:r>
      <w:r w:rsidR="00B91EAB">
        <w:rPr>
          <w:rFonts w:ascii="Arial" w:hAnsi="Arial" w:cs="Arial"/>
        </w:rPr>
        <w:t>ridos por el Gobierno Federal. Se cumplió con todos y cada uno de los acuerdos entre la Unión de Empleados y el Gobierno de Puerto Rico, entre otros logros ya mencionados en esta ponencia.</w:t>
      </w:r>
    </w:p>
    <w:p w:rsidR="00B91EAB" w:rsidRDefault="00B91EAB" w:rsidP="00C43DC1">
      <w:pPr>
        <w:pStyle w:val="NoSpacing"/>
        <w:jc w:val="both"/>
        <w:rPr>
          <w:rFonts w:ascii="Arial" w:hAnsi="Arial" w:cs="Arial"/>
        </w:rPr>
      </w:pPr>
    </w:p>
    <w:p w:rsidR="00B91EAB" w:rsidRDefault="00B91EAB" w:rsidP="00C43DC1">
      <w:pPr>
        <w:pStyle w:val="NoSpacing"/>
        <w:jc w:val="both"/>
        <w:rPr>
          <w:rFonts w:ascii="Arial" w:hAnsi="Arial" w:cs="Arial"/>
        </w:rPr>
      </w:pPr>
      <w:r>
        <w:rPr>
          <w:rFonts w:ascii="Arial" w:hAnsi="Arial" w:cs="Arial"/>
        </w:rPr>
        <w:t>Por otro lado, la CSP continúa en un cambio trascendental de mejoras continuas, para facilitarle a todos nuestros concesionarios el realizar trámites de manera ágil  desde el nuevo portal cibernético. Está en proceso la digitalización de todos los expedientes</w:t>
      </w:r>
      <w:r w:rsidR="001307B3">
        <w:rPr>
          <w:rFonts w:ascii="Arial" w:hAnsi="Arial" w:cs="Arial"/>
        </w:rPr>
        <w:t xml:space="preserve"> lo cual redundará en una adjudicación de las solicitudes de una manera más rápida y eficiente por parte de la CSP. Sin embargo, entendemos que el gobierno de Puerto Rico  debe integrar a la CSP en su base de datos para tener un perfil uniforme de los ciudadanos el cual redunde en una reducción de los trámites burocráticos.  Estamos disponibles para trabajar junto al nuevo Gobierno de Puerto Rico para ofrecerle nuestras recomendaciones para enmendar la Ley 109, </w:t>
      </w:r>
      <w:r w:rsidR="001307B3">
        <w:rPr>
          <w:rFonts w:ascii="Arial" w:hAnsi="Arial" w:cs="Arial"/>
          <w:i/>
        </w:rPr>
        <w:t>supra</w:t>
      </w:r>
      <w:r w:rsidR="001307B3">
        <w:rPr>
          <w:rFonts w:ascii="Arial" w:hAnsi="Arial" w:cs="Arial"/>
        </w:rPr>
        <w:t xml:space="preserve">, con el objetivo de agilizar todos los trámites bajo la jurisdicción de la CSP </w:t>
      </w:r>
      <w:r w:rsidR="00C43DC1">
        <w:rPr>
          <w:rFonts w:ascii="Arial" w:hAnsi="Arial" w:cs="Arial"/>
        </w:rPr>
        <w:t xml:space="preserve">garantizando la seguridad de los ciudadanos en los servicios públicos. </w:t>
      </w:r>
    </w:p>
    <w:p w:rsidR="00C43DC1" w:rsidRDefault="00C43DC1" w:rsidP="00C43DC1">
      <w:pPr>
        <w:pStyle w:val="NoSpacing"/>
        <w:jc w:val="both"/>
        <w:rPr>
          <w:rFonts w:ascii="Arial" w:hAnsi="Arial" w:cs="Arial"/>
        </w:rPr>
      </w:pPr>
    </w:p>
    <w:p w:rsidR="00C43DC1" w:rsidRDefault="00C43DC1" w:rsidP="00C43DC1">
      <w:pPr>
        <w:pStyle w:val="NoSpacing"/>
        <w:jc w:val="both"/>
        <w:rPr>
          <w:rFonts w:ascii="Arial" w:hAnsi="Arial" w:cs="Arial"/>
        </w:rPr>
      </w:pPr>
      <w:r>
        <w:rPr>
          <w:rFonts w:ascii="Arial" w:hAnsi="Arial" w:cs="Arial"/>
        </w:rPr>
        <w:t>Cordialmente,</w:t>
      </w:r>
    </w:p>
    <w:p w:rsidR="00C43DC1" w:rsidRDefault="00C43DC1" w:rsidP="00C43DC1">
      <w:pPr>
        <w:pStyle w:val="NoSpacing"/>
        <w:jc w:val="both"/>
        <w:rPr>
          <w:rFonts w:ascii="Arial" w:hAnsi="Arial" w:cs="Arial"/>
        </w:rPr>
      </w:pPr>
    </w:p>
    <w:p w:rsidR="00C43DC1" w:rsidRDefault="00C43DC1" w:rsidP="00C43DC1">
      <w:pPr>
        <w:pStyle w:val="NoSpacing"/>
        <w:jc w:val="both"/>
        <w:rPr>
          <w:rFonts w:ascii="Arial" w:hAnsi="Arial" w:cs="Arial"/>
        </w:rPr>
      </w:pPr>
    </w:p>
    <w:p w:rsidR="00C43DC1" w:rsidRDefault="00C43DC1" w:rsidP="00C43DC1">
      <w:pPr>
        <w:pStyle w:val="NoSpacing"/>
        <w:jc w:val="both"/>
        <w:rPr>
          <w:rFonts w:ascii="Arial" w:hAnsi="Arial" w:cs="Arial"/>
        </w:rPr>
      </w:pPr>
    </w:p>
    <w:p w:rsidR="00C43DC1" w:rsidRDefault="00C43DC1" w:rsidP="00C43DC1">
      <w:pPr>
        <w:pStyle w:val="NoSpacing"/>
        <w:jc w:val="both"/>
        <w:rPr>
          <w:rFonts w:ascii="Arial" w:hAnsi="Arial" w:cs="Arial"/>
        </w:rPr>
      </w:pPr>
      <w:bookmarkStart w:id="0" w:name="_GoBack"/>
      <w:bookmarkEnd w:id="0"/>
      <w:r>
        <w:rPr>
          <w:rFonts w:ascii="Arial" w:hAnsi="Arial" w:cs="Arial"/>
        </w:rPr>
        <w:t xml:space="preserve">Omar E. Negrón Judice </w:t>
      </w:r>
    </w:p>
    <w:p w:rsidR="00C43DC1" w:rsidRPr="001307B3" w:rsidRDefault="00C43DC1" w:rsidP="00C43DC1">
      <w:pPr>
        <w:pStyle w:val="NoSpacing"/>
        <w:jc w:val="both"/>
        <w:rPr>
          <w:rFonts w:ascii="Arial" w:hAnsi="Arial" w:cs="Arial"/>
        </w:rPr>
      </w:pPr>
      <w:r>
        <w:rPr>
          <w:rFonts w:ascii="Arial" w:hAnsi="Arial" w:cs="Arial"/>
        </w:rPr>
        <w:t xml:space="preserve">Presidente </w:t>
      </w:r>
    </w:p>
    <w:p w:rsidR="00B91EAB" w:rsidRDefault="00B91EAB" w:rsidP="00137F73">
      <w:pPr>
        <w:pStyle w:val="NoSpacing"/>
        <w:rPr>
          <w:rFonts w:ascii="Arial" w:hAnsi="Arial" w:cs="Arial"/>
        </w:rPr>
      </w:pPr>
    </w:p>
    <w:p w:rsidR="00B91EAB" w:rsidRPr="00E64A4A" w:rsidRDefault="00B91EAB" w:rsidP="00137F73">
      <w:pPr>
        <w:pStyle w:val="NoSpacing"/>
        <w:rPr>
          <w:rFonts w:ascii="Arial" w:hAnsi="Arial" w:cs="Arial"/>
        </w:rPr>
      </w:pPr>
    </w:p>
    <w:sectPr w:rsidR="00B91EAB" w:rsidRPr="00E6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38"/>
    <w:multiLevelType w:val="hybridMultilevel"/>
    <w:tmpl w:val="E9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4B8F"/>
    <w:multiLevelType w:val="hybridMultilevel"/>
    <w:tmpl w:val="FF143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2474E"/>
    <w:multiLevelType w:val="hybridMultilevel"/>
    <w:tmpl w:val="925AEF6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049454A"/>
    <w:multiLevelType w:val="hybridMultilevel"/>
    <w:tmpl w:val="4ED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543F9"/>
    <w:multiLevelType w:val="hybridMultilevel"/>
    <w:tmpl w:val="76CA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3212"/>
    <w:multiLevelType w:val="hybridMultilevel"/>
    <w:tmpl w:val="434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0B"/>
    <w:rsid w:val="00015E1F"/>
    <w:rsid w:val="00082B12"/>
    <w:rsid w:val="001307B3"/>
    <w:rsid w:val="00137F73"/>
    <w:rsid w:val="00157C8B"/>
    <w:rsid w:val="00160E98"/>
    <w:rsid w:val="00331535"/>
    <w:rsid w:val="003D049D"/>
    <w:rsid w:val="00422656"/>
    <w:rsid w:val="00480FFE"/>
    <w:rsid w:val="005E272D"/>
    <w:rsid w:val="00653DFC"/>
    <w:rsid w:val="006706DB"/>
    <w:rsid w:val="006E7516"/>
    <w:rsid w:val="007836EB"/>
    <w:rsid w:val="008046F0"/>
    <w:rsid w:val="008070FE"/>
    <w:rsid w:val="00823F4A"/>
    <w:rsid w:val="00831DB9"/>
    <w:rsid w:val="008761C9"/>
    <w:rsid w:val="008E7B3D"/>
    <w:rsid w:val="00960260"/>
    <w:rsid w:val="00AE4278"/>
    <w:rsid w:val="00B00B8B"/>
    <w:rsid w:val="00B36243"/>
    <w:rsid w:val="00B61896"/>
    <w:rsid w:val="00B91EAB"/>
    <w:rsid w:val="00C43DC1"/>
    <w:rsid w:val="00C56F71"/>
    <w:rsid w:val="00D01C2E"/>
    <w:rsid w:val="00E6020B"/>
    <w:rsid w:val="00E613EF"/>
    <w:rsid w:val="00E64A4A"/>
    <w:rsid w:val="00E80BCF"/>
    <w:rsid w:val="00EB19C5"/>
    <w:rsid w:val="00FE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4F6D-7E7B-4B9B-9565-AE5EEA9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9C5"/>
    <w:pPr>
      <w:spacing w:after="0" w:line="240" w:lineRule="auto"/>
    </w:pPr>
    <w:rPr>
      <w:lang w:val="es-PR"/>
    </w:rPr>
  </w:style>
  <w:style w:type="paragraph" w:styleId="ListParagraph">
    <w:name w:val="List Paragraph"/>
    <w:basedOn w:val="Normal"/>
    <w:uiPriority w:val="99"/>
    <w:qFormat/>
    <w:rsid w:val="00422656"/>
    <w:pPr>
      <w:ind w:left="720"/>
      <w:contextualSpacing/>
    </w:pPr>
  </w:style>
  <w:style w:type="character" w:styleId="PlaceholderText">
    <w:name w:val="Placeholder Text"/>
    <w:basedOn w:val="DefaultParagraphFont"/>
    <w:uiPriority w:val="99"/>
    <w:semiHidden/>
    <w:rsid w:val="00331535"/>
    <w:rPr>
      <w:color w:val="808080"/>
    </w:rPr>
  </w:style>
  <w:style w:type="table" w:styleId="TableGrid">
    <w:name w:val="Table Grid"/>
    <w:basedOn w:val="TableNormal"/>
    <w:rsid w:val="007836E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31837FEB5AE842B0F65038C5A09946" ma:contentTypeVersion="0" ma:contentTypeDescription="Create a new document." ma:contentTypeScope="" ma:versionID="5a68b93ba14489a66fb232c0c3365cf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68959-3249-46C6-BA32-8FD9F3D6CD48}"/>
</file>

<file path=customXml/itemProps2.xml><?xml version="1.0" encoding="utf-8"?>
<ds:datastoreItem xmlns:ds="http://schemas.openxmlformats.org/officeDocument/2006/customXml" ds:itemID="{BA5111B8-E01E-41FF-B9E8-8BFD91A8F78C}"/>
</file>

<file path=customXml/itemProps3.xml><?xml version="1.0" encoding="utf-8"?>
<ds:datastoreItem xmlns:ds="http://schemas.openxmlformats.org/officeDocument/2006/customXml" ds:itemID="{4E24A604-9F32-4864-9E83-12A85548CD22}"/>
</file>

<file path=customXml/itemProps4.xml><?xml version="1.0" encoding="utf-8"?>
<ds:datastoreItem xmlns:ds="http://schemas.openxmlformats.org/officeDocument/2006/customXml" ds:itemID="{F19F49DB-5177-4F9B-A283-BB2AAB9DCE97}"/>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Melendez-Martínez</dc:creator>
  <cp:keywords/>
  <dc:description/>
  <cp:lastModifiedBy>Rolando Melendez-Martínez</cp:lastModifiedBy>
  <cp:revision>2</cp:revision>
  <dcterms:created xsi:type="dcterms:W3CDTF">2016-10-14T18:46:00Z</dcterms:created>
  <dcterms:modified xsi:type="dcterms:W3CDTF">2016-10-14T18:46:00Z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0x0101005331837FEB5AE842B0F65038C5A09946</vt:lpwstr>
  </property>
</Properties>
</file>